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DA9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Arial" w:hAnsi="Arial" w:cs="Arial"/>
          <w:i w:val="0"/>
          <w:iCs w:val="0"/>
          <w:caps w:val="0"/>
          <w:color w:val="222222"/>
          <w:spacing w:val="0"/>
          <w:sz w:val="20"/>
          <w:szCs w:val="20"/>
        </w:rPr>
      </w:pPr>
      <w:r>
        <w:rPr>
          <w:rFonts w:hint="default" w:ascii="Arial" w:hAnsi="Arial" w:eastAsia="宋体" w:cs="Arial"/>
          <w:i w:val="0"/>
          <w:iCs w:val="0"/>
          <w:caps w:val="0"/>
          <w:color w:val="222222"/>
          <w:spacing w:val="0"/>
          <w:kern w:val="0"/>
          <w:sz w:val="20"/>
          <w:szCs w:val="20"/>
          <w:bdr w:val="none" w:color="auto" w:sz="0" w:space="0"/>
          <w:shd w:val="clear" w:fill="FFFFFF"/>
          <w:lang w:val="en-US" w:eastAsia="zh-CN" w:bidi="ar"/>
        </w:rPr>
        <w:t>南昌交通学院2025年专升本招生简章</w:t>
      </w:r>
    </w:p>
    <w:p w14:paraId="42D5C4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200" w:afterAutospacing="0" w:line="400" w:lineRule="atLeast"/>
        <w:ind w:left="0" w:right="0" w:firstLine="0"/>
        <w:jc w:val="center"/>
        <w:rPr>
          <w:rFonts w:hint="default" w:ascii="Arial" w:hAnsi="Arial"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shd w:val="clear" w:fill="FFFFFF"/>
          <w:lang w:val="en-US" w:eastAsia="zh-CN" w:bidi="ar"/>
        </w:rPr>
        <w:t>作者：发布日期：2025-02-15点击数：3138</w:t>
      </w:r>
    </w:p>
    <w:p w14:paraId="3FF1D9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根据省教育厅《关于做好江西省2025年普通高校专升本考试招生报名工作的通知》（赣教考院普〔2024〕28号）、《关于印发〈江西省2025年普通高校专升本考试实施方案〉的通知》（赣教高字〔2024〕53号），以及《关于做好全省2025年普通高校专升本考试招生工作的通知》（赣教考字〔2025〕3号）等文件精神，为做好我校2025年专升本招生工作，结合学校实际，特制定本招生简章。</w:t>
      </w:r>
    </w:p>
    <w:p w14:paraId="74B65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一、</w:t>
      </w:r>
      <w:r>
        <w:rPr>
          <w:rStyle w:val="5"/>
          <w:rFonts w:hint="default" w:ascii="Arial" w:hAnsi="Arial" w:cs="Arial"/>
          <w:i w:val="0"/>
          <w:iCs w:val="0"/>
          <w:caps w:val="0"/>
          <w:color w:val="333333"/>
          <w:spacing w:val="0"/>
          <w:sz w:val="28"/>
          <w:szCs w:val="28"/>
          <w:bdr w:val="none" w:color="auto" w:sz="0" w:space="0"/>
          <w:shd w:val="clear" w:fill="FFFFFF"/>
        </w:rPr>
        <w:t>学校概况</w:t>
      </w:r>
    </w:p>
    <w:p w14:paraId="71F5F3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南昌交通学院前身是华东交通大学理工学院（独立学院），2020年年底，经教育部批准转设为全日制非营利性民办普通本科高校，更为现名。目前，学校以本科学历教育为主，兼顾专科学历教育，适当开展继续教育和技能培训，并与华东交通大学在建筑与土木工程、交通运输工程、机械工程、会计、翻译五个专业联合开展硕士研究生培养。</w:t>
      </w:r>
    </w:p>
    <w:p w14:paraId="290088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学校现拥有南昌黄家湖校区、靖安墨轩湖校区和靖安大学生实习实训基地，共占地5000余亩。目前开设了43个本科专业，23个高职专业，涉及工、管、经、法、文、艺、教育学等七大学科门类，形成了以工为主，工管结合，多学科协调发展的专业格局，并且在交通类、智能制造类、电子信息类专业群形成一定优势，学校成功入选首批电子信息产业领域重点人才培养专项行动计划实施单位。</w:t>
      </w:r>
    </w:p>
    <w:p w14:paraId="45B013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学校依托铁路系统单位、校企合作单位和在赣浙企的丰富企业资源，历年来学校毕业生就业率位于江西省同类高校前列。毕业生考研（含出国留学）、参军入伍、录取公务员、事业单位、央国企、上市大型企业等人数逐年增加，高质量就业位居同类院校第一方阵。</w:t>
      </w:r>
    </w:p>
    <w:p w14:paraId="293B94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学校严格规范管理、深化教学改革、凝练办学特色、开拓办学思路，办学水平日益提高，社会影响力逐年增强，转设前位于全国独立学院前列，省内独立学院第一方阵，先后获得“全国先进民间组织”“全国先进独立学院”“全国教育总评榜综合实力独立学院20强”“全省普通高校毕业生就业工作评估优秀等级学校”等荣誉称号。转设后，在中国大学排行榜官网（CNUR）公布的2021年中国民办大学百强榜位列第八，2022年位列该排行榜第七；在2024软科中国大学排名中，名列全国第80名、江西省第4名。</w:t>
      </w:r>
    </w:p>
    <w:p w14:paraId="6A09B1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Style w:val="5"/>
          <w:rFonts w:hint="default" w:ascii="Arial" w:hAnsi="Arial" w:cs="Arial"/>
          <w:i w:val="0"/>
          <w:iCs w:val="0"/>
          <w:caps w:val="0"/>
          <w:color w:val="333333"/>
          <w:spacing w:val="0"/>
          <w:sz w:val="28"/>
          <w:szCs w:val="28"/>
          <w:bdr w:val="none" w:color="auto" w:sz="0" w:space="0"/>
          <w:shd w:val="clear" w:fill="FFFFFF"/>
        </w:rPr>
        <w:t>二、招生专业、招生计划及收费标准</w:t>
      </w:r>
    </w:p>
    <w:tbl>
      <w:tblPr>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0" w:type="dxa"/>
          <w:left w:w="0" w:type="dxa"/>
          <w:bottom w:w="0" w:type="dxa"/>
          <w:right w:w="0" w:type="dxa"/>
        </w:tblCellMar>
      </w:tblPr>
      <w:tblGrid>
        <w:gridCol w:w="410"/>
        <w:gridCol w:w="1960"/>
        <w:gridCol w:w="628"/>
        <w:gridCol w:w="628"/>
        <w:gridCol w:w="730"/>
        <w:gridCol w:w="530"/>
        <w:gridCol w:w="600"/>
        <w:gridCol w:w="2320"/>
      </w:tblGrid>
      <w:tr w14:paraId="3C8E267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10" w:type="dxa"/>
            <w:vMerge w:val="restart"/>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D908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rStyle w:val="5"/>
                <w:sz w:val="28"/>
                <w:szCs w:val="28"/>
                <w:bdr w:val="none" w:color="auto" w:sz="0" w:space="0"/>
              </w:rPr>
              <w:t>序号</w:t>
            </w:r>
          </w:p>
        </w:tc>
        <w:tc>
          <w:tcPr>
            <w:tcW w:w="1960" w:type="dxa"/>
            <w:vMerge w:val="restart"/>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AF711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rStyle w:val="5"/>
                <w:sz w:val="28"/>
                <w:szCs w:val="28"/>
                <w:bdr w:val="none" w:color="auto" w:sz="0" w:space="0"/>
              </w:rPr>
              <w:t>专业名称</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14:paraId="33EAC6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rStyle w:val="5"/>
                <w:sz w:val="28"/>
                <w:szCs w:val="28"/>
                <w:bdr w:val="none" w:color="auto" w:sz="0" w:space="0"/>
              </w:rPr>
              <w:t>招生</w:t>
            </w:r>
          </w:p>
          <w:p w14:paraId="4D3F39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rStyle w:val="5"/>
                <w:sz w:val="28"/>
                <w:szCs w:val="28"/>
                <w:bdr w:val="none" w:color="auto" w:sz="0" w:space="0"/>
              </w:rPr>
              <w:t>计划</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14:paraId="028F80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rStyle w:val="5"/>
                <w:sz w:val="28"/>
                <w:szCs w:val="28"/>
                <w:bdr w:val="none" w:color="auto" w:sz="0" w:space="0"/>
              </w:rPr>
              <w:t>其中：</w:t>
            </w:r>
          </w:p>
          <w:p w14:paraId="3D9FF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rStyle w:val="5"/>
                <w:sz w:val="28"/>
                <w:szCs w:val="28"/>
                <w:bdr w:val="none" w:color="auto" w:sz="0" w:space="0"/>
              </w:rPr>
              <w:t>普通计划</w:t>
            </w:r>
          </w:p>
        </w:tc>
        <w:tc>
          <w:tcPr>
            <w:tcW w:w="1860" w:type="dxa"/>
            <w:gridSpan w:val="3"/>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4D2F1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rStyle w:val="5"/>
                <w:sz w:val="28"/>
                <w:szCs w:val="28"/>
                <w:bdr w:val="none" w:color="auto" w:sz="0" w:space="0"/>
              </w:rPr>
              <w:t>其中：专项计划</w:t>
            </w:r>
          </w:p>
        </w:tc>
        <w:tc>
          <w:tcPr>
            <w:tcW w:w="2320" w:type="dxa"/>
            <w:vMerge w:val="restart"/>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14:paraId="02EEBA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rStyle w:val="5"/>
                <w:sz w:val="28"/>
                <w:szCs w:val="28"/>
                <w:bdr w:val="none" w:color="auto" w:sz="0" w:space="0"/>
              </w:rPr>
              <w:t>收费</w:t>
            </w:r>
          </w:p>
          <w:p w14:paraId="2CD140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rStyle w:val="5"/>
                <w:sz w:val="28"/>
                <w:szCs w:val="28"/>
                <w:bdr w:val="none" w:color="auto" w:sz="0" w:space="0"/>
              </w:rPr>
              <w:t>标准</w:t>
            </w:r>
          </w:p>
          <w:p w14:paraId="21A3DF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rStyle w:val="5"/>
                <w:sz w:val="28"/>
                <w:szCs w:val="28"/>
                <w:bdr w:val="none" w:color="auto" w:sz="0" w:space="0"/>
              </w:rPr>
              <w:t>（元/学年）</w:t>
            </w:r>
          </w:p>
        </w:tc>
      </w:tr>
      <w:tr w14:paraId="06689C0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410" w:type="dxa"/>
            <w:vMerge w:val="continue"/>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5C5201F6">
            <w:pPr>
              <w:rPr>
                <w:rFonts w:hint="eastAsia" w:ascii="宋体"/>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78A4D190">
            <w:pPr>
              <w:rPr>
                <w:rFonts w:hint="eastAsia" w:ascii="宋体"/>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14:paraId="2AA9FB65">
            <w:pPr>
              <w:rPr>
                <w:rFonts w:hint="eastAsia" w:ascii="宋体"/>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14:paraId="6A34DEE0">
            <w:pPr>
              <w:rPr>
                <w:rFonts w:hint="eastAsia" w:ascii="宋体"/>
                <w:sz w:val="24"/>
                <w:szCs w:val="24"/>
              </w:rPr>
            </w:pPr>
          </w:p>
        </w:tc>
        <w:tc>
          <w:tcPr>
            <w:tcW w:w="7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14:paraId="05BA7B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rStyle w:val="5"/>
                <w:sz w:val="28"/>
                <w:szCs w:val="28"/>
                <w:bdr w:val="none" w:color="auto" w:sz="0" w:space="0"/>
              </w:rPr>
              <w:t>退役大学生士兵免试计划</w:t>
            </w:r>
          </w:p>
        </w:tc>
        <w:tc>
          <w:tcPr>
            <w:tcW w:w="5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14:paraId="5F037A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rStyle w:val="5"/>
                <w:sz w:val="28"/>
                <w:szCs w:val="28"/>
                <w:bdr w:val="none" w:color="auto" w:sz="0" w:space="0"/>
              </w:rPr>
              <w:t>脱贫家庭学生计划</w:t>
            </w:r>
          </w:p>
        </w:tc>
        <w:tc>
          <w:tcPr>
            <w:tcW w:w="60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14:paraId="2C0DF9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rStyle w:val="5"/>
                <w:sz w:val="28"/>
                <w:szCs w:val="28"/>
                <w:bdr w:val="none" w:color="auto" w:sz="0" w:space="0"/>
              </w:rPr>
              <w:t>获奖学生计划</w:t>
            </w:r>
          </w:p>
        </w:tc>
        <w:tc>
          <w:tcPr>
            <w:tcW w:w="232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14:paraId="03E0FE53">
            <w:pPr>
              <w:rPr>
                <w:rFonts w:hint="eastAsia" w:ascii="宋体"/>
                <w:sz w:val="24"/>
                <w:szCs w:val="24"/>
              </w:rPr>
            </w:pPr>
          </w:p>
        </w:tc>
      </w:tr>
      <w:tr w14:paraId="3B12C76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41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86282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w:t>
            </w:r>
          </w:p>
        </w:tc>
        <w:tc>
          <w:tcPr>
            <w:tcW w:w="19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6FDEE2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电气工程及其自动化</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025A04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150</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7C26DE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101</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2C686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26</w:t>
            </w: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50ADB7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15</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5F49A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8</w:t>
            </w:r>
          </w:p>
        </w:tc>
        <w:tc>
          <w:tcPr>
            <w:tcW w:w="20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06E310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21600</w:t>
            </w:r>
          </w:p>
        </w:tc>
      </w:tr>
      <w:tr w14:paraId="37DB3FD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41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463CB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w:t>
            </w:r>
          </w:p>
        </w:tc>
        <w:tc>
          <w:tcPr>
            <w:tcW w:w="19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05AE31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电子信息工程</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09D926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150</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7F222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107</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0B4837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20</w:t>
            </w: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0D607E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15</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585912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8</w:t>
            </w:r>
          </w:p>
        </w:tc>
        <w:tc>
          <w:tcPr>
            <w:tcW w:w="20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6BBA84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19800</w:t>
            </w:r>
          </w:p>
        </w:tc>
      </w:tr>
      <w:tr w14:paraId="05239DB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41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0309A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3</w:t>
            </w:r>
          </w:p>
        </w:tc>
        <w:tc>
          <w:tcPr>
            <w:tcW w:w="19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61D779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计算机科学与技术</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4335B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246</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65A803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186</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0B6195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26</w:t>
            </w: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06178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24</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A964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10</w:t>
            </w:r>
          </w:p>
        </w:tc>
        <w:tc>
          <w:tcPr>
            <w:tcW w:w="20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7A3745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19800</w:t>
            </w:r>
          </w:p>
        </w:tc>
      </w:tr>
      <w:tr w14:paraId="79216C7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1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4F0111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4</w:t>
            </w:r>
          </w:p>
        </w:tc>
        <w:tc>
          <w:tcPr>
            <w:tcW w:w="19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BA8D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软件工程</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905F1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246</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7C46B7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185</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4ED1D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26</w:t>
            </w: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6F61B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25</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96FDA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10</w:t>
            </w:r>
          </w:p>
        </w:tc>
        <w:tc>
          <w:tcPr>
            <w:tcW w:w="20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52F70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21600</w:t>
            </w:r>
          </w:p>
        </w:tc>
      </w:tr>
      <w:tr w14:paraId="1B92B3F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41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7DF7BE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5</w:t>
            </w:r>
          </w:p>
        </w:tc>
        <w:tc>
          <w:tcPr>
            <w:tcW w:w="19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4DAD48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机械设计制造及其自动化</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7D40CD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230</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F45FB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169</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7F3D3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26</w:t>
            </w: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4326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23</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C79D4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12</w:t>
            </w:r>
          </w:p>
        </w:tc>
        <w:tc>
          <w:tcPr>
            <w:tcW w:w="20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5D2B0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21600</w:t>
            </w:r>
          </w:p>
        </w:tc>
      </w:tr>
      <w:tr w14:paraId="3972CDE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1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B1209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6</w:t>
            </w:r>
          </w:p>
        </w:tc>
        <w:tc>
          <w:tcPr>
            <w:tcW w:w="19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52576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土木工程</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73141A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140</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2479E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100</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20B29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20</w:t>
            </w: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6B8AB5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14</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24717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6</w:t>
            </w:r>
          </w:p>
        </w:tc>
        <w:tc>
          <w:tcPr>
            <w:tcW w:w="20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ECF4F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21600</w:t>
            </w:r>
          </w:p>
        </w:tc>
      </w:tr>
      <w:tr w14:paraId="70DA0B9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41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2807E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7</w:t>
            </w:r>
          </w:p>
        </w:tc>
        <w:tc>
          <w:tcPr>
            <w:tcW w:w="19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89619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工程造价</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0B2A74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80</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29358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53</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58AFA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15</w:t>
            </w: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8D5ED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8</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0BF6FC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4</w:t>
            </w:r>
          </w:p>
        </w:tc>
        <w:tc>
          <w:tcPr>
            <w:tcW w:w="20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54BE67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19800</w:t>
            </w:r>
          </w:p>
        </w:tc>
      </w:tr>
      <w:tr w14:paraId="3E6656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1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6C6F43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8</w:t>
            </w:r>
          </w:p>
        </w:tc>
        <w:tc>
          <w:tcPr>
            <w:tcW w:w="19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F9878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会计学</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BC59D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160</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031A2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111</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E163C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25</w:t>
            </w: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7C4985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16</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54F4D7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8</w:t>
            </w:r>
          </w:p>
        </w:tc>
        <w:tc>
          <w:tcPr>
            <w:tcW w:w="20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0CD359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19800</w:t>
            </w:r>
          </w:p>
        </w:tc>
      </w:tr>
      <w:tr w14:paraId="3C8E14C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41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0452F3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w:t>
            </w:r>
          </w:p>
        </w:tc>
        <w:tc>
          <w:tcPr>
            <w:tcW w:w="19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6B0E8B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人力资源管理</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7402DD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90</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2B553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59</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3D42A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17</w:t>
            </w: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463F32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9E35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5</w:t>
            </w:r>
          </w:p>
        </w:tc>
        <w:tc>
          <w:tcPr>
            <w:tcW w:w="20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5810D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19800</w:t>
            </w:r>
          </w:p>
        </w:tc>
      </w:tr>
      <w:tr w14:paraId="1697423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41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5521BF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10</w:t>
            </w:r>
          </w:p>
        </w:tc>
        <w:tc>
          <w:tcPr>
            <w:tcW w:w="19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7038D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法学</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7AB743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90</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647A2B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61</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45CC6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15</w:t>
            </w: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0D367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5C6618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5</w:t>
            </w:r>
          </w:p>
        </w:tc>
        <w:tc>
          <w:tcPr>
            <w:tcW w:w="20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B7DC8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19800</w:t>
            </w:r>
          </w:p>
        </w:tc>
      </w:tr>
      <w:tr w14:paraId="613955A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1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9528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11</w:t>
            </w:r>
          </w:p>
        </w:tc>
        <w:tc>
          <w:tcPr>
            <w:tcW w:w="19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5DF0EC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英语</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69BC5D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90</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AC507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61</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D2E62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15</w:t>
            </w: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5896B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0A9A14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5</w:t>
            </w:r>
          </w:p>
        </w:tc>
        <w:tc>
          <w:tcPr>
            <w:tcW w:w="20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8ABAC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19800</w:t>
            </w:r>
          </w:p>
        </w:tc>
      </w:tr>
      <w:tr w14:paraId="0C9FE13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41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75AC89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12</w:t>
            </w:r>
          </w:p>
        </w:tc>
        <w:tc>
          <w:tcPr>
            <w:tcW w:w="19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625976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视觉传达设计</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6FC7C4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130</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41CC9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92</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44C1A2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20</w:t>
            </w: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1B62C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13</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D3938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5</w:t>
            </w:r>
          </w:p>
        </w:tc>
        <w:tc>
          <w:tcPr>
            <w:tcW w:w="20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6370F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25200</w:t>
            </w:r>
          </w:p>
        </w:tc>
      </w:tr>
      <w:tr w14:paraId="770A499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41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422CF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13</w:t>
            </w:r>
          </w:p>
        </w:tc>
        <w:tc>
          <w:tcPr>
            <w:tcW w:w="19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bottom"/>
          </w:tcPr>
          <w:p w14:paraId="7C177A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电子商务</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428E5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90</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6A39CA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58</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A9AC7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18</w:t>
            </w: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31B03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6A5396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5</w:t>
            </w:r>
          </w:p>
        </w:tc>
        <w:tc>
          <w:tcPr>
            <w:tcW w:w="20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606DC5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19800</w:t>
            </w:r>
          </w:p>
        </w:tc>
      </w:tr>
      <w:tr w14:paraId="4114FB9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41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3E681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14</w:t>
            </w:r>
          </w:p>
        </w:tc>
        <w:tc>
          <w:tcPr>
            <w:tcW w:w="19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bottom"/>
          </w:tcPr>
          <w:p w14:paraId="3F1FED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物流管理</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45576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90</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CF23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61</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E533D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15</w:t>
            </w: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7B5D25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725D58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5</w:t>
            </w:r>
          </w:p>
        </w:tc>
        <w:tc>
          <w:tcPr>
            <w:tcW w:w="20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459A6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19800</w:t>
            </w:r>
          </w:p>
        </w:tc>
      </w:tr>
      <w:tr w14:paraId="1424B2C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41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56A74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15</w:t>
            </w:r>
          </w:p>
        </w:tc>
        <w:tc>
          <w:tcPr>
            <w:tcW w:w="19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bottom"/>
          </w:tcPr>
          <w:p w14:paraId="0C64F2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交通工程</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7A46CD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90</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4C02E6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76</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088DB2F3">
            <w:pPr>
              <w:keepNext w:val="0"/>
              <w:keepLines w:val="0"/>
              <w:widowControl/>
              <w:suppressLineNumbers w:val="0"/>
              <w:spacing w:before="0" w:beforeAutospacing="0" w:after="0" w:afterAutospacing="0"/>
              <w:ind w:left="0" w:right="0"/>
              <w:jc w:val="left"/>
            </w:pP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6CAF4E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07516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5</w:t>
            </w:r>
          </w:p>
        </w:tc>
        <w:tc>
          <w:tcPr>
            <w:tcW w:w="20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B464D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19800</w:t>
            </w:r>
          </w:p>
        </w:tc>
      </w:tr>
      <w:tr w14:paraId="27DFD91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41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662039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16</w:t>
            </w:r>
          </w:p>
        </w:tc>
        <w:tc>
          <w:tcPr>
            <w:tcW w:w="19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bottom"/>
          </w:tcPr>
          <w:p w14:paraId="3368DE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机械电子工程</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CFE6E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90</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08028F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76</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5648297F">
            <w:pPr>
              <w:keepNext w:val="0"/>
              <w:keepLines w:val="0"/>
              <w:widowControl/>
              <w:suppressLineNumbers w:val="0"/>
              <w:spacing w:before="0" w:beforeAutospacing="0" w:after="0" w:afterAutospacing="0"/>
              <w:ind w:left="0" w:right="0"/>
              <w:jc w:val="left"/>
            </w:pP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5FB05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A78D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5</w:t>
            </w:r>
          </w:p>
        </w:tc>
        <w:tc>
          <w:tcPr>
            <w:tcW w:w="20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9B5DF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19800</w:t>
            </w:r>
          </w:p>
        </w:tc>
      </w:tr>
      <w:tr w14:paraId="2F7139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1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37E19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17</w:t>
            </w:r>
          </w:p>
        </w:tc>
        <w:tc>
          <w:tcPr>
            <w:tcW w:w="19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bottom"/>
          </w:tcPr>
          <w:p w14:paraId="78D952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车辆工程</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2CD40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90</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A446B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76</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3C097EC">
            <w:pPr>
              <w:keepNext w:val="0"/>
              <w:keepLines w:val="0"/>
              <w:widowControl/>
              <w:suppressLineNumbers w:val="0"/>
              <w:spacing w:before="0" w:beforeAutospacing="0" w:after="0" w:afterAutospacing="0"/>
              <w:ind w:left="0" w:right="0"/>
              <w:jc w:val="left"/>
            </w:pP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4CD03B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E65E2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5</w:t>
            </w:r>
          </w:p>
        </w:tc>
        <w:tc>
          <w:tcPr>
            <w:tcW w:w="20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491A52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19800</w:t>
            </w:r>
          </w:p>
        </w:tc>
      </w:tr>
      <w:tr w14:paraId="3B71886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41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0BF61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18</w:t>
            </w:r>
          </w:p>
        </w:tc>
        <w:tc>
          <w:tcPr>
            <w:tcW w:w="19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bottom"/>
          </w:tcPr>
          <w:p w14:paraId="57572D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网络工程</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3C20E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90</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F0348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76</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A3F8B2D">
            <w:pPr>
              <w:keepNext w:val="0"/>
              <w:keepLines w:val="0"/>
              <w:widowControl/>
              <w:suppressLineNumbers w:val="0"/>
              <w:spacing w:before="0" w:beforeAutospacing="0" w:after="0" w:afterAutospacing="0"/>
              <w:ind w:left="0" w:right="0"/>
              <w:jc w:val="left"/>
            </w:pP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AE022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679C67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5</w:t>
            </w:r>
          </w:p>
        </w:tc>
        <w:tc>
          <w:tcPr>
            <w:tcW w:w="20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1D9F3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19800</w:t>
            </w:r>
          </w:p>
        </w:tc>
      </w:tr>
      <w:tr w14:paraId="335C29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41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709962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19</w:t>
            </w:r>
          </w:p>
        </w:tc>
        <w:tc>
          <w:tcPr>
            <w:tcW w:w="19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bottom"/>
          </w:tcPr>
          <w:p w14:paraId="781EB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市场营销</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5D75B3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90</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57968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76</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30099B7">
            <w:pPr>
              <w:keepNext w:val="0"/>
              <w:keepLines w:val="0"/>
              <w:widowControl/>
              <w:suppressLineNumbers w:val="0"/>
              <w:spacing w:before="0" w:beforeAutospacing="0" w:after="0" w:afterAutospacing="0"/>
              <w:ind w:left="0" w:right="0"/>
              <w:jc w:val="left"/>
            </w:pP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C287B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5289EE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5</w:t>
            </w:r>
          </w:p>
        </w:tc>
        <w:tc>
          <w:tcPr>
            <w:tcW w:w="20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041F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19800</w:t>
            </w:r>
          </w:p>
        </w:tc>
      </w:tr>
      <w:tr w14:paraId="6EF2CE7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41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A726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20</w:t>
            </w:r>
          </w:p>
        </w:tc>
        <w:tc>
          <w:tcPr>
            <w:tcW w:w="19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bottom"/>
          </w:tcPr>
          <w:p w14:paraId="3232E0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通信工程</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5EA972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90</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035F79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76</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737BC3C6">
            <w:pPr>
              <w:keepNext w:val="0"/>
              <w:keepLines w:val="0"/>
              <w:widowControl/>
              <w:suppressLineNumbers w:val="0"/>
              <w:spacing w:before="0" w:beforeAutospacing="0" w:after="0" w:afterAutospacing="0"/>
              <w:ind w:left="0" w:right="0"/>
              <w:jc w:val="left"/>
            </w:pP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17F7D3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9</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7E321B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5</w:t>
            </w:r>
          </w:p>
        </w:tc>
        <w:tc>
          <w:tcPr>
            <w:tcW w:w="219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07AE8A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19800</w:t>
            </w:r>
          </w:p>
        </w:tc>
      </w:tr>
      <w:tr w14:paraId="6C33059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2370" w:type="dxa"/>
            <w:gridSpan w:val="2"/>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7A0753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合计</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4BA3C4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2522</w:t>
            </w:r>
          </w:p>
        </w:tc>
        <w:tc>
          <w:tcPr>
            <w:tcW w:w="57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518112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1860</w:t>
            </w:r>
          </w:p>
        </w:tc>
        <w:tc>
          <w:tcPr>
            <w:tcW w:w="7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2CF11B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284</w:t>
            </w:r>
          </w:p>
        </w:tc>
        <w:tc>
          <w:tcPr>
            <w:tcW w:w="53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F6F3B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252</w:t>
            </w:r>
          </w:p>
        </w:tc>
        <w:tc>
          <w:tcPr>
            <w:tcW w:w="60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7546E5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sz w:val="28"/>
                <w:szCs w:val="28"/>
              </w:rPr>
            </w:pPr>
            <w:r>
              <w:rPr>
                <w:sz w:val="28"/>
                <w:szCs w:val="28"/>
                <w:bdr w:val="none" w:color="auto" w:sz="0" w:space="0"/>
              </w:rPr>
              <w:t>126</w:t>
            </w:r>
          </w:p>
        </w:tc>
        <w:tc>
          <w:tcPr>
            <w:tcW w:w="2060" w:type="dxa"/>
            <w:tcBorders>
              <w:top w:val="single" w:color="000000" w:sz="4" w:space="0"/>
              <w:left w:val="single" w:color="000000" w:sz="4" w:space="0"/>
              <w:bottom w:val="single" w:color="000000" w:sz="4" w:space="0"/>
              <w:right w:val="single" w:color="000000" w:sz="4" w:space="0"/>
            </w:tcBorders>
            <w:shd w:val="clear"/>
            <w:noWrap/>
            <w:tcMar>
              <w:top w:w="20" w:type="dxa"/>
              <w:left w:w="30" w:type="dxa"/>
              <w:bottom w:w="20" w:type="dxa"/>
              <w:right w:w="30" w:type="dxa"/>
            </w:tcMar>
            <w:vAlign w:val="center"/>
          </w:tcPr>
          <w:p w14:paraId="37B9FD7F">
            <w:pPr>
              <w:keepNext w:val="0"/>
              <w:keepLines w:val="0"/>
              <w:widowControl/>
              <w:suppressLineNumbers w:val="0"/>
              <w:spacing w:before="0" w:beforeAutospacing="0" w:after="0" w:afterAutospacing="0"/>
              <w:ind w:left="0" w:right="0"/>
              <w:jc w:val="left"/>
            </w:pPr>
          </w:p>
        </w:tc>
      </w:tr>
    </w:tbl>
    <w:p w14:paraId="613685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Style w:val="5"/>
          <w:rFonts w:hint="default" w:ascii="Arial" w:hAnsi="Arial" w:cs="Arial"/>
          <w:i w:val="0"/>
          <w:iCs w:val="0"/>
          <w:caps w:val="0"/>
          <w:color w:val="333333"/>
          <w:spacing w:val="0"/>
          <w:sz w:val="28"/>
          <w:szCs w:val="28"/>
          <w:bdr w:val="none" w:color="auto" w:sz="0" w:space="0"/>
          <w:shd w:val="clear" w:fill="FFFFFF"/>
        </w:rPr>
        <w:t>三、报名、资格审核</w:t>
      </w:r>
    </w:p>
    <w:p w14:paraId="06FF48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专升本报名、资格审核等环节按照《江西省2025年普通高校专升本考试报名工作的通知》（赣考院普〔2024〕28号）具体要求执行。资格审查贯穿考试录取全过程。对不符合报名、录取条件的考生，确认后一律取消资格。</w:t>
      </w:r>
    </w:p>
    <w:p w14:paraId="591572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Style w:val="5"/>
          <w:rFonts w:hint="default" w:ascii="Arial" w:hAnsi="Arial" w:cs="Arial"/>
          <w:i w:val="0"/>
          <w:iCs w:val="0"/>
          <w:caps w:val="0"/>
          <w:color w:val="333333"/>
          <w:spacing w:val="0"/>
          <w:sz w:val="28"/>
          <w:szCs w:val="28"/>
          <w:bdr w:val="none" w:color="auto" w:sz="0" w:space="0"/>
          <w:shd w:val="clear" w:fill="FFFFFF"/>
        </w:rPr>
        <w:t>四、志愿填报</w:t>
      </w:r>
    </w:p>
    <w:p w14:paraId="075C5C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通过报名资格审核的考生须在2025年2月24日9:00-27日17:00期间，登录江西省教育考试院网（网址：www.jxeea.cn）“专升本管理系统”，根据我校招生计划、专业及有关要求，并对照《江西省2025年普通高校专升本对应专业（类）指导目录》选择填报志愿。我校专升本志愿包括“退役大学生士兵免试计划”“其他专项计划”和“普通计划”三个录取批次。</w:t>
      </w:r>
    </w:p>
    <w:p w14:paraId="49F2E0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（一）“退役大学生士兵免试计划”批次设置2个梯度院校志愿及1个征集院校志愿，每个院校志愿后设置6个专业志愿。限已申报退役大学生士兵资格的考生填报。</w:t>
      </w:r>
    </w:p>
    <w:p w14:paraId="2480B5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（二）“其他专项计划”批次设置20个平行志愿和10个征集平行志愿。限已通过脱贫家庭（原建档立卡贫困家庭）学生或获奖学生（含高水平运动员）资格且已通过资格审核的考生填报。</w:t>
      </w:r>
    </w:p>
    <w:p w14:paraId="75DB5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（三）“普通计划”批次设置40个平行志愿和20个征集志愿。</w:t>
      </w:r>
    </w:p>
    <w:p w14:paraId="67F458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Style w:val="5"/>
          <w:rFonts w:hint="default" w:ascii="Arial" w:hAnsi="Arial" w:cs="Arial"/>
          <w:i w:val="0"/>
          <w:iCs w:val="0"/>
          <w:caps w:val="0"/>
          <w:color w:val="333333"/>
          <w:spacing w:val="0"/>
          <w:sz w:val="28"/>
          <w:szCs w:val="28"/>
          <w:bdr w:val="none" w:color="auto" w:sz="0" w:space="0"/>
          <w:shd w:val="clear" w:fill="FFFFFF"/>
        </w:rPr>
        <w:t>平行志愿均采用“院校+专业”模式，即1个院校的1个专业为1个志愿。</w:t>
      </w:r>
    </w:p>
    <w:p w14:paraId="199A69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Style w:val="5"/>
          <w:rFonts w:hint="default" w:ascii="Arial" w:hAnsi="Arial" w:cs="Arial"/>
          <w:i w:val="0"/>
          <w:iCs w:val="0"/>
          <w:caps w:val="0"/>
          <w:color w:val="333333"/>
          <w:spacing w:val="0"/>
          <w:sz w:val="28"/>
          <w:szCs w:val="28"/>
          <w:bdr w:val="none" w:color="auto" w:sz="0" w:space="0"/>
          <w:shd w:val="clear" w:fill="FFFFFF"/>
        </w:rPr>
        <w:t>五、考试</w:t>
      </w:r>
    </w:p>
    <w:p w14:paraId="67AC5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（一）退役大学生士兵可免于参加文化课考试，但须在规定时间内参加我校组织的综合测试。</w:t>
      </w:r>
    </w:p>
    <w:p w14:paraId="5FCC7F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（二）其他类别考生须参加江西省组织的专升本统一考试。统一考试时间为2025年3月23日。</w:t>
      </w:r>
    </w:p>
    <w:p w14:paraId="100D30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Style w:val="5"/>
          <w:rFonts w:hint="default" w:ascii="Arial" w:hAnsi="Arial" w:cs="Arial"/>
          <w:i w:val="0"/>
          <w:iCs w:val="0"/>
          <w:caps w:val="0"/>
          <w:color w:val="333333"/>
          <w:spacing w:val="0"/>
          <w:sz w:val="28"/>
          <w:szCs w:val="28"/>
          <w:bdr w:val="none" w:color="auto" w:sz="0" w:space="0"/>
          <w:shd w:val="clear" w:fill="FFFFFF"/>
        </w:rPr>
        <w:t>六、录取</w:t>
      </w:r>
    </w:p>
    <w:p w14:paraId="259011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（一）江西省教育厅按9个考试大类分别划定全省最低控制分数线，考生应达到所报考大类的最低控制线，退役大学生士兵免试专项考生应参加我校的综合测试并成绩合格。</w:t>
      </w:r>
    </w:p>
    <w:p w14:paraId="754FA5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（二）我校“退役士兵免试专项计划”录取按《南昌交通学院2025年退役大学生士兵免试专升本招生简章》执行。</w:t>
      </w:r>
    </w:p>
    <w:p w14:paraId="56B1D0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三）我校“其他专项计划”及“普通计划”录取时，依据考生公共基础课和专业基础及技能知识课的总成绩从高到低排序投档，总分相同时专业基础及技能知识课优先，其次按政治、英语、信息技术课程顺序，单科分数高低排序录取。</w:t>
      </w:r>
    </w:p>
    <w:p w14:paraId="40F8E9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四）调剂录取。若我校某专业计划仍有缺额，将向省考试院上报缺额专业及计划，并向考生公布。未被录取的考生，在规定的时间内按照省教育考试院公布的征集志愿计划，在网上进行征集志愿填报，征集志愿填报专业必须在《江西省2025年普通高校专升本考试对应专业（类）指导目录》规定的对应专业范围内进行。调剂录取按照上述第二条、第三条原则执行。</w:t>
      </w:r>
    </w:p>
    <w:p w14:paraId="29DDE9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（五）“免试计划”和“专项计划”未完成的空余计划，我校将在普通计划投档前调整至“普通计划”。</w:t>
      </w:r>
    </w:p>
    <w:p w14:paraId="4E4C4B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（六）考生志愿填报是一种电子契约，凡按志愿投档且符合录取条件的考生，不得要求高校退档，高校也不得以考生自愿放弃为由退录。</w:t>
      </w:r>
    </w:p>
    <w:p w14:paraId="0A66F5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七）寄发录取通知书。我校根据核准备案的录取新生名册以及省教育考试院打印的新生录取花名册发放录取通知书，由校长签发，加盖本校校章，连同入学报到须知、资助政策办法等相关材料一并直接寄送被录取考生。</w:t>
      </w:r>
    </w:p>
    <w:p w14:paraId="0AF715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Style w:val="5"/>
          <w:rFonts w:hint="default" w:ascii="Arial" w:hAnsi="Arial" w:cs="Arial"/>
          <w:i w:val="0"/>
          <w:iCs w:val="0"/>
          <w:caps w:val="0"/>
          <w:color w:val="333333"/>
          <w:spacing w:val="0"/>
          <w:sz w:val="28"/>
          <w:szCs w:val="28"/>
          <w:bdr w:val="none" w:color="auto" w:sz="0" w:space="0"/>
          <w:shd w:val="clear" w:fill="FFFFFF"/>
        </w:rPr>
        <w:t>七、学籍管理与证书颁发</w:t>
      </w:r>
    </w:p>
    <w:p w14:paraId="225E2C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符合专升本录取条件的学生，由我校报省级教育行政部门审核后，在学籍学历信息管理平台注册学籍。录取后不得再申请转入其他专业。</w:t>
      </w:r>
    </w:p>
    <w:p w14:paraId="2A7262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录取的考生凭《录取通知书》、本人身份证、专科毕业证书原件、专科档案到我校办理入学手续。学生在学校规定学习年限内，修完教育教学计划规定内容，成绩合格，达到学校毕业要求的，颁发南昌交通学院普通高等教育本科毕业证书（其毕业证书上标注“在本校ⅹⅹ专业专科起点本科学习”），符合学士学位授予条件的，颁发南昌交通学院学士学位证书。</w:t>
      </w:r>
    </w:p>
    <w:p w14:paraId="399360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Style w:val="5"/>
          <w:rFonts w:hint="default" w:ascii="Arial" w:hAnsi="Arial" w:cs="Arial"/>
          <w:i w:val="0"/>
          <w:iCs w:val="0"/>
          <w:caps w:val="0"/>
          <w:color w:val="333333"/>
          <w:spacing w:val="0"/>
          <w:sz w:val="28"/>
          <w:szCs w:val="28"/>
          <w:bdr w:val="none" w:color="auto" w:sz="0" w:space="0"/>
          <w:shd w:val="clear" w:fill="FFFFFF"/>
        </w:rPr>
        <w:t>八、学费与待遇</w:t>
      </w:r>
    </w:p>
    <w:p w14:paraId="652DBA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（一）升入我校本科阶段学习的学生，学费和住宿费按我校2023级统招本科同专业收费标准执行，享受同专业统招本科生相同的待遇。我校2025级专升本录取新生（含退役大学生士兵专项录取新生）</w:t>
      </w:r>
      <w:r>
        <w:rPr>
          <w:rStyle w:val="5"/>
          <w:rFonts w:hint="default" w:ascii="Arial" w:hAnsi="Arial" w:cs="Arial"/>
          <w:i w:val="0"/>
          <w:iCs w:val="0"/>
          <w:caps w:val="0"/>
          <w:color w:val="333333"/>
          <w:spacing w:val="0"/>
          <w:sz w:val="28"/>
          <w:szCs w:val="28"/>
          <w:bdr w:val="none" w:color="auto" w:sz="0" w:space="0"/>
          <w:shd w:val="clear" w:fill="FFFFFF"/>
        </w:rPr>
        <w:t>两年均在南昌黄家湖校区就读。</w:t>
      </w:r>
    </w:p>
    <w:p w14:paraId="67D10C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二）学校建立起国家奖学金、国家励志奖学金、国家助学金、国家助学贷款、勤工助学、学费减免等多种形式有机结合的高校家庭经济困难学生资助政策体系。家庭经济困难学生考入大学，可通过学校开设的“绿色通道”按时报到。入校后，学校对其家庭经济困难情况进行核实，采取不同措施给予资助。其中，解决学费、住宿费问题，以国家助学贷款为主，以国家励志奖学金等为辅；解决生活费问题，以国家助学金为主，以勤工助学等为辅。</w:t>
      </w:r>
    </w:p>
    <w:p w14:paraId="688A54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Style w:val="5"/>
          <w:rFonts w:hint="default" w:ascii="Arial" w:hAnsi="Arial" w:cs="Arial"/>
          <w:i w:val="0"/>
          <w:iCs w:val="0"/>
          <w:caps w:val="0"/>
          <w:color w:val="333333"/>
          <w:spacing w:val="0"/>
          <w:sz w:val="28"/>
          <w:szCs w:val="28"/>
          <w:bdr w:val="none" w:color="auto" w:sz="0" w:space="0"/>
          <w:shd w:val="clear" w:fill="FFFFFF"/>
        </w:rPr>
        <w:t>九、组织机构</w:t>
      </w:r>
    </w:p>
    <w:p w14:paraId="233428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（一）学校成立2025年专升本招生工作领导小组，全面负责学校2025年专升本招生工作，制定2025年专升本招生工作政策，决定有关2025年专升本招生的重大事宜。</w:t>
      </w:r>
    </w:p>
    <w:p w14:paraId="112CBF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（二）学校招生就业处是组织和实施2025年专升本招生工作的常设机构，具体负责学校日常2025年专升本招生工作。未授权或委托任何中介（培训）机构或个人开展2025年专升本招生活动。</w:t>
      </w:r>
    </w:p>
    <w:p w14:paraId="6A6035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（三）学校纪检部门对2025年专升本招生工作实施监督，负责监督招生工作各项政策和规定的落实，维护广大考生和学校的合法权益。</w:t>
      </w:r>
    </w:p>
    <w:p w14:paraId="371B19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Style w:val="5"/>
          <w:rFonts w:hint="default" w:ascii="Arial" w:hAnsi="Arial" w:cs="Arial"/>
          <w:i w:val="0"/>
          <w:iCs w:val="0"/>
          <w:caps w:val="0"/>
          <w:color w:val="333333"/>
          <w:spacing w:val="0"/>
          <w:sz w:val="28"/>
          <w:szCs w:val="28"/>
          <w:bdr w:val="none" w:color="auto" w:sz="0" w:space="0"/>
          <w:shd w:val="clear" w:fill="FFFFFF"/>
        </w:rPr>
        <w:t>十、招生咨询、信息发布及监督</w:t>
      </w:r>
    </w:p>
    <w:p w14:paraId="01C35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一）在2025年专升本招生咨询中，本校咨询人员的意见、建议仅作为考生填报志愿的参考，不属学校录取承诺。学校招生录取有关信息通过印制报考指南、南昌交通学院招生信息网、教育部及各省（区、市）招生主管部门的专升本信息平台等渠道统一发布。</w:t>
      </w:r>
    </w:p>
    <w:p w14:paraId="202220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学校地址：江西省南昌市南昌经济技术开发区广兰大道899号（南昌黄家湖校区）</w:t>
      </w:r>
    </w:p>
    <w:p w14:paraId="2EFA28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学校网址：</w:t>
      </w:r>
      <w:r>
        <w:rPr>
          <w:rFonts w:hint="default" w:ascii="Arial" w:hAnsi="Arial" w:cs="Arial"/>
          <w:i w:val="0"/>
          <w:iCs w:val="0"/>
          <w:caps w:val="0"/>
          <w:color w:val="1E50A2"/>
          <w:spacing w:val="0"/>
          <w:sz w:val="28"/>
          <w:szCs w:val="28"/>
          <w:u w:val="single"/>
          <w:bdr w:val="none" w:color="auto" w:sz="0" w:space="0"/>
          <w:shd w:val="clear" w:fill="FFFFFF"/>
        </w:rPr>
        <w:fldChar w:fldCharType="begin"/>
      </w:r>
      <w:r>
        <w:rPr>
          <w:rFonts w:hint="default" w:ascii="Arial" w:hAnsi="Arial" w:cs="Arial"/>
          <w:i w:val="0"/>
          <w:iCs w:val="0"/>
          <w:caps w:val="0"/>
          <w:color w:val="1E50A2"/>
          <w:spacing w:val="0"/>
          <w:sz w:val="28"/>
          <w:szCs w:val="28"/>
          <w:u w:val="single"/>
          <w:bdr w:val="none" w:color="auto" w:sz="0" w:space="0"/>
          <w:shd w:val="clear" w:fill="FFFFFF"/>
        </w:rPr>
        <w:instrText xml:space="preserve"> HYPERLINK "https://www.ncjti.edu.cn/" </w:instrText>
      </w:r>
      <w:r>
        <w:rPr>
          <w:rFonts w:hint="default" w:ascii="Arial" w:hAnsi="Arial" w:cs="Arial"/>
          <w:i w:val="0"/>
          <w:iCs w:val="0"/>
          <w:caps w:val="0"/>
          <w:color w:val="1E50A2"/>
          <w:spacing w:val="0"/>
          <w:sz w:val="28"/>
          <w:szCs w:val="28"/>
          <w:u w:val="single"/>
          <w:bdr w:val="none" w:color="auto" w:sz="0" w:space="0"/>
          <w:shd w:val="clear" w:fill="FFFFFF"/>
        </w:rPr>
        <w:fldChar w:fldCharType="separate"/>
      </w:r>
      <w:r>
        <w:rPr>
          <w:rStyle w:val="6"/>
          <w:rFonts w:hint="default" w:ascii="Arial" w:hAnsi="Arial" w:cs="Arial"/>
          <w:i w:val="0"/>
          <w:iCs w:val="0"/>
          <w:caps w:val="0"/>
          <w:color w:val="1E50A2"/>
          <w:spacing w:val="0"/>
          <w:sz w:val="28"/>
          <w:szCs w:val="28"/>
          <w:u w:val="single"/>
          <w:bdr w:val="none" w:color="auto" w:sz="0" w:space="0"/>
          <w:shd w:val="clear" w:fill="FFFFFF"/>
        </w:rPr>
        <w:t>https://www.ncjti.edu.cn/</w:t>
      </w:r>
      <w:r>
        <w:rPr>
          <w:rFonts w:hint="default" w:ascii="Arial" w:hAnsi="Arial" w:cs="Arial"/>
          <w:i w:val="0"/>
          <w:iCs w:val="0"/>
          <w:caps w:val="0"/>
          <w:color w:val="1E50A2"/>
          <w:spacing w:val="0"/>
          <w:sz w:val="28"/>
          <w:szCs w:val="28"/>
          <w:u w:val="single"/>
          <w:bdr w:val="none" w:color="auto" w:sz="0" w:space="0"/>
          <w:shd w:val="clear" w:fill="FFFFFF"/>
        </w:rPr>
        <w:fldChar w:fldCharType="end"/>
      </w:r>
    </w:p>
    <w:p w14:paraId="078375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招生信息网：</w:t>
      </w:r>
      <w:r>
        <w:rPr>
          <w:rFonts w:hint="default" w:ascii="Arial" w:hAnsi="Arial" w:cs="Arial"/>
          <w:i w:val="0"/>
          <w:iCs w:val="0"/>
          <w:caps w:val="0"/>
          <w:color w:val="1E50A2"/>
          <w:spacing w:val="0"/>
          <w:sz w:val="28"/>
          <w:szCs w:val="28"/>
          <w:u w:val="single"/>
          <w:bdr w:val="none" w:color="auto" w:sz="0" w:space="0"/>
          <w:shd w:val="clear" w:fill="FFFFFF"/>
        </w:rPr>
        <w:fldChar w:fldCharType="begin"/>
      </w:r>
      <w:r>
        <w:rPr>
          <w:rFonts w:hint="default" w:ascii="Arial" w:hAnsi="Arial" w:cs="Arial"/>
          <w:i w:val="0"/>
          <w:iCs w:val="0"/>
          <w:caps w:val="0"/>
          <w:color w:val="1E50A2"/>
          <w:spacing w:val="0"/>
          <w:sz w:val="28"/>
          <w:szCs w:val="28"/>
          <w:u w:val="single"/>
          <w:bdr w:val="none" w:color="auto" w:sz="0" w:space="0"/>
          <w:shd w:val="clear" w:fill="FFFFFF"/>
        </w:rPr>
        <w:instrText xml:space="preserve"> HYPERLINK "https://zsb.ncjti.edu.cn/" </w:instrText>
      </w:r>
      <w:r>
        <w:rPr>
          <w:rFonts w:hint="default" w:ascii="Arial" w:hAnsi="Arial" w:cs="Arial"/>
          <w:i w:val="0"/>
          <w:iCs w:val="0"/>
          <w:caps w:val="0"/>
          <w:color w:val="1E50A2"/>
          <w:spacing w:val="0"/>
          <w:sz w:val="28"/>
          <w:szCs w:val="28"/>
          <w:u w:val="single"/>
          <w:bdr w:val="none" w:color="auto" w:sz="0" w:space="0"/>
          <w:shd w:val="clear" w:fill="FFFFFF"/>
        </w:rPr>
        <w:fldChar w:fldCharType="separate"/>
      </w:r>
      <w:r>
        <w:rPr>
          <w:rStyle w:val="6"/>
          <w:rFonts w:hint="default" w:ascii="Arial" w:hAnsi="Arial" w:cs="Arial"/>
          <w:i w:val="0"/>
          <w:iCs w:val="0"/>
          <w:caps w:val="0"/>
          <w:color w:val="1E50A2"/>
          <w:spacing w:val="0"/>
          <w:sz w:val="28"/>
          <w:szCs w:val="28"/>
          <w:u w:val="single"/>
          <w:bdr w:val="none" w:color="auto" w:sz="0" w:space="0"/>
          <w:shd w:val="clear" w:fill="FFFFFF"/>
        </w:rPr>
        <w:t>https://zsb.ncjti.edu.cn/</w:t>
      </w:r>
      <w:r>
        <w:rPr>
          <w:rFonts w:hint="default" w:ascii="Arial" w:hAnsi="Arial" w:cs="Arial"/>
          <w:i w:val="0"/>
          <w:iCs w:val="0"/>
          <w:caps w:val="0"/>
          <w:color w:val="1E50A2"/>
          <w:spacing w:val="0"/>
          <w:sz w:val="28"/>
          <w:szCs w:val="28"/>
          <w:u w:val="single"/>
          <w:bdr w:val="none" w:color="auto" w:sz="0" w:space="0"/>
          <w:shd w:val="clear" w:fill="FFFFFF"/>
        </w:rPr>
        <w:fldChar w:fldCharType="end"/>
      </w:r>
    </w:p>
    <w:p w14:paraId="7E6F62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招生咨询电话：0791-82121208、2121111、82121199</w:t>
      </w:r>
    </w:p>
    <w:p w14:paraId="6C11A1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（二）学校2025年专升本招生工作接受教育部、各省（区、市）招生主管部门、纪检部门、考生和社会各界的监督，学校纪检部门全程监督并设立监督电话、电子邮箱。</w:t>
      </w:r>
    </w:p>
    <w:p w14:paraId="016A9E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监督电话：0791-82293615，0795-7163998</w:t>
      </w:r>
    </w:p>
    <w:p w14:paraId="2307D3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电子邮箱：12388@ncjti.edu.cn</w:t>
      </w:r>
    </w:p>
    <w:p w14:paraId="7B41DC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                                                                   南昌交通学院</w:t>
      </w:r>
    </w:p>
    <w:p w14:paraId="21E967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Fonts w:hint="default" w:ascii="Arial" w:hAnsi="Arial" w:cs="Arial"/>
          <w:i w:val="0"/>
          <w:iCs w:val="0"/>
          <w:caps w:val="0"/>
          <w:color w:val="333333"/>
          <w:spacing w:val="0"/>
          <w:sz w:val="28"/>
          <w:szCs w:val="28"/>
          <w:bdr w:val="none" w:color="auto" w:sz="0" w:space="0"/>
          <w:shd w:val="clear" w:fill="FFFFFF"/>
        </w:rPr>
        <w:t>                                                                   2025年2月15日</w:t>
      </w:r>
    </w:p>
    <w:p w14:paraId="24E08FF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D52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3351</Words>
  <Characters>3803</Characters>
  <Lines>0</Lines>
  <Paragraphs>0</Paragraphs>
  <TotalTime>0</TotalTime>
  <ScaleCrop>false</ScaleCrop>
  <LinksUpToDate>false</LinksUpToDate>
  <CharactersWithSpaces>3937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2025-02-17T03:04:53Z</dcterms:created>
  <dc:creator>DELL</dc:creator>
  <cp:lastModifiedBy>长乐</cp:lastModifiedBy>
  <dcterms:modified xsi:type="dcterms:W3CDTF">2025-02-17T03:06:12Z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A0469331E3E04D52AA2340CF3C67934A_12</vt:lpwstr>
  </property>
</Properties>
</file>