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DE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Calibri" w:hAnsi="Calibri" w:cs="Calibri"/>
          <w:sz w:val="14"/>
          <w:szCs w:val="14"/>
        </w:rPr>
      </w:pPr>
      <w:r>
        <w:rPr>
          <w:rFonts w:hint="eastAsia" w:ascii="宋体" w:hAnsi="宋体" w:eastAsia="宋体" w:cs="宋体"/>
          <w:color w:val="333333"/>
          <w:sz w:val="44"/>
          <w:szCs w:val="44"/>
          <w:bdr w:val="none" w:color="auto" w:sz="0" w:space="0"/>
        </w:rPr>
        <w:t>江西理工大学2025年退役大学生士兵专升本免试录取招生简章</w:t>
      </w:r>
    </w:p>
    <w:p w14:paraId="344CB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0"/>
        <w:jc w:val="center"/>
        <w:rPr>
          <w:rFonts w:hint="default" w:ascii="Calibri" w:hAnsi="Calibri" w:cs="Calibri"/>
          <w:sz w:val="14"/>
          <w:szCs w:val="14"/>
        </w:rPr>
      </w:pPr>
    </w:p>
    <w:p w14:paraId="2E241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根据教育部高校学生司《关于做好2025年普通高等学校专升本考试招生工作的通知》（教学司〔2024〕12号）、《江西省2025年普通高校专升本考试招生实施方案》（赣教高字〔2024〕53号）和《关于做好江西省2025年普通高校专升本考试招生报名工作的通知》（赣考院普〔2024〕28号）等有关文件精神，为做好我校2025年退役大学生士兵专升本免试录取工作，特制定本招生简章。</w:t>
      </w:r>
    </w:p>
    <w:p w14:paraId="00FB1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一、学校基本情况</w:t>
      </w:r>
    </w:p>
    <w:p w14:paraId="4E399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ascii="仿宋" w:hAnsi="仿宋" w:eastAsia="仿宋" w:cs="仿宋"/>
          <w:color w:val="000000"/>
          <w:sz w:val="32"/>
          <w:szCs w:val="32"/>
          <w:bdr w:val="none" w:color="auto" w:sz="0" w:space="0"/>
        </w:rPr>
        <w:t>学校创办于1958年，是江西省人民政府举办、江西省教育行政部门主管的全日制普通高等学校，是江西省人民政府、工业和信息化部、教育部共建高校。</w:t>
      </w:r>
    </w:p>
    <w:p w14:paraId="0C2CF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学校名称：江西理工大学</w:t>
      </w:r>
    </w:p>
    <w:p w14:paraId="346B46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办学类型：公办全日制普通高等学校</w:t>
      </w:r>
    </w:p>
    <w:p w14:paraId="37DF0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学校地址：江西省赣州市客家大道1958号</w:t>
      </w:r>
    </w:p>
    <w:p w14:paraId="50053E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邮政编码：341000</w:t>
      </w:r>
    </w:p>
    <w:p w14:paraId="38FEF9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学校网址：https://www.jxust.edu.cn/</w:t>
      </w:r>
    </w:p>
    <w:p w14:paraId="64BE8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招生信息网：https://zs.jxust.edu.cn/</w:t>
      </w:r>
    </w:p>
    <w:p w14:paraId="3796E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招生电子邮箱：07978312088@jxust.edu.cn</w:t>
      </w:r>
    </w:p>
    <w:p w14:paraId="167E96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招生咨询电话：0797-8312508</w:t>
      </w:r>
    </w:p>
    <w:p w14:paraId="53D4CA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二、组织机构</w:t>
      </w:r>
    </w:p>
    <w:p w14:paraId="1EC3B4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20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1.学校成立2025年专升本招生工作领导小组，由招生就业处、教务处及相关学院组成，分管校领导任组长，全面负责学校2025年专升本招生工作，制定2025年专升本招生工作政策，决定有关2025年专升本招生的重大事宜。学校招生就业处会同教务处负责组织和实施2025年专升本招生工作。</w:t>
      </w:r>
    </w:p>
    <w:p w14:paraId="44FC1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200"/>
        <w:jc w:val="both"/>
        <w:rPr>
          <w:rFonts w:hint="default" w:ascii="Calibri" w:hAnsi="Calibri" w:cs="Calibri"/>
          <w:sz w:val="14"/>
          <w:szCs w:val="14"/>
        </w:rPr>
      </w:pPr>
      <w:r>
        <w:rPr>
          <w:rFonts w:hint="eastAsia" w:ascii="仿宋" w:hAnsi="仿宋" w:eastAsia="仿宋" w:cs="仿宋"/>
          <w:color w:val="000000"/>
          <w:sz w:val="32"/>
          <w:szCs w:val="32"/>
          <w:bdr w:val="none" w:color="auto" w:sz="0" w:space="0"/>
        </w:rPr>
        <w:t>2.学校纪检部门对2025年专升本招生工作实施监督，负责监督招生工作各项政策和规定的落实，维护广大考生和学校的合法权益。</w:t>
      </w:r>
      <w:r>
        <w:rPr>
          <w:rFonts w:hint="default" w:ascii="Calibri" w:hAnsi="Calibri" w:cs="Calibri"/>
          <w:color w:val="000000"/>
          <w:sz w:val="32"/>
          <w:szCs w:val="32"/>
          <w:bdr w:val="none" w:color="auto" w:sz="0" w:space="0"/>
        </w:rPr>
        <w:t> </w:t>
      </w:r>
    </w:p>
    <w:p w14:paraId="148BA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三、招生对象</w:t>
      </w:r>
    </w:p>
    <w:p w14:paraId="4ADFF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在2025年7月31日前可取得或已取得高职（专科）毕业证的退役大学生士兵（含2025年3月退役大学生士兵）。且符合下列条件之一：</w:t>
      </w:r>
    </w:p>
    <w:p w14:paraId="26719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1.江西省普通高校高职（专科）学生在校期间或毕业后应征入伍；</w:t>
      </w:r>
    </w:p>
    <w:p w14:paraId="21F68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2.外省普通高校高职（专科）学生在校期间或毕业后，在江西省应征入伍。</w:t>
      </w:r>
    </w:p>
    <w:p w14:paraId="1D1BA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四、报名条件</w:t>
      </w:r>
    </w:p>
    <w:p w14:paraId="3A769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考生报名须同时满足以下基本条件：</w:t>
      </w:r>
    </w:p>
    <w:p w14:paraId="19BBD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1.遵守《中华人民共和国宪法》及其他法律法规。</w:t>
      </w:r>
    </w:p>
    <w:p w14:paraId="639A8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2.身体健康，各专业身体要求按教育部等三部委印发的《普通高等学校招生体检工作指导意见》执行。</w:t>
      </w:r>
    </w:p>
    <w:p w14:paraId="37B47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3.普通高职（专科）学习期间无记过及以上纪律处分，或受到纪律处分但报名前已解除处分的。</w:t>
      </w:r>
    </w:p>
    <w:p w14:paraId="794CF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4.在入伍期间和退役后工作学习期间，无记过及以上纪律处分，或受到纪律处分但报名前已解除处分的。</w:t>
      </w:r>
    </w:p>
    <w:p w14:paraId="030F2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五、招生专业及计划</w:t>
      </w:r>
    </w:p>
    <w:p w14:paraId="2CF47B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我校2025年专升本退役大学生士兵免试招生</w:t>
      </w:r>
      <w:r>
        <w:rPr>
          <w:rFonts w:hint="eastAsia" w:ascii="宋体" w:hAnsi="宋体" w:eastAsia="宋体" w:cs="宋体"/>
          <w:color w:val="333333"/>
          <w:sz w:val="32"/>
          <w:szCs w:val="32"/>
          <w:bdr w:val="none" w:color="auto" w:sz="0" w:space="0"/>
          <w:lang w:val="en-US"/>
        </w:rPr>
        <w:t>总</w:t>
      </w:r>
      <w:r>
        <w:rPr>
          <w:rFonts w:hint="eastAsia" w:ascii="宋体" w:hAnsi="宋体" w:eastAsia="宋体" w:cs="宋体"/>
          <w:color w:val="000000"/>
          <w:sz w:val="32"/>
          <w:szCs w:val="32"/>
          <w:bdr w:val="none" w:color="auto" w:sz="0" w:space="0"/>
        </w:rPr>
        <w:t>计</w:t>
      </w:r>
      <w:r>
        <w:rPr>
          <w:rFonts w:hint="eastAsia" w:ascii="宋体" w:hAnsi="宋体" w:eastAsia="宋体" w:cs="宋体"/>
          <w:sz w:val="32"/>
          <w:szCs w:val="32"/>
          <w:bdr w:val="none" w:color="auto" w:sz="0" w:space="0"/>
        </w:rPr>
        <w:t>划</w:t>
      </w:r>
      <w:r>
        <w:rPr>
          <w:rFonts w:hint="eastAsia" w:ascii="宋体" w:hAnsi="宋体" w:eastAsia="宋体" w:cs="宋体"/>
          <w:sz w:val="32"/>
          <w:szCs w:val="32"/>
          <w:bdr w:val="none" w:color="auto" w:sz="0" w:space="0"/>
          <w:lang w:val="en-US"/>
        </w:rPr>
        <w:t>73</w:t>
      </w:r>
      <w:r>
        <w:rPr>
          <w:rFonts w:hint="eastAsia" w:ascii="宋体" w:hAnsi="宋体" w:eastAsia="宋体" w:cs="宋体"/>
          <w:color w:val="000000"/>
          <w:sz w:val="32"/>
          <w:szCs w:val="32"/>
          <w:bdr w:val="none" w:color="auto" w:sz="0" w:space="0"/>
        </w:rPr>
        <w:t>人</w:t>
      </w:r>
      <w:r>
        <w:rPr>
          <w:rFonts w:hint="eastAsia" w:ascii="宋体" w:hAnsi="宋体" w:eastAsia="宋体" w:cs="宋体"/>
          <w:color w:val="333333"/>
          <w:sz w:val="32"/>
          <w:szCs w:val="32"/>
          <w:bdr w:val="none" w:color="auto" w:sz="0" w:space="0"/>
        </w:rPr>
        <w:t>，</w:t>
      </w:r>
      <w:r>
        <w:rPr>
          <w:rFonts w:hint="eastAsia" w:ascii="宋体" w:hAnsi="宋体" w:eastAsia="宋体" w:cs="宋体"/>
          <w:color w:val="333333"/>
          <w:sz w:val="32"/>
          <w:szCs w:val="32"/>
          <w:bdr w:val="none" w:color="auto" w:sz="0" w:space="0"/>
          <w:lang w:val="en-US"/>
        </w:rPr>
        <w:t>其中先进铜产业学院（部分培养时段在鹰潭市信江新区）40人、电子信息产业学院（部分培养时段在信丰县）33人。</w:t>
      </w:r>
      <w:r>
        <w:rPr>
          <w:rFonts w:hint="eastAsia" w:ascii="宋体" w:hAnsi="宋体" w:eastAsia="宋体" w:cs="宋体"/>
          <w:color w:val="333333"/>
          <w:sz w:val="32"/>
          <w:szCs w:val="32"/>
          <w:bdr w:val="none" w:color="auto" w:sz="0" w:space="0"/>
        </w:rPr>
        <w:t>具体免试录取招生专业、学习地点、招生计划及学费情况见下表。</w:t>
      </w:r>
    </w:p>
    <w:tbl>
      <w:tblPr>
        <w:tblW w:w="0" w:type="auto"/>
        <w:tblInd w:w="1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0" w:type="dxa"/>
          <w:left w:w="108" w:type="dxa"/>
          <w:bottom w:w="0" w:type="dxa"/>
          <w:right w:w="108" w:type="dxa"/>
        </w:tblCellMar>
      </w:tblPr>
      <w:tblGrid>
        <w:gridCol w:w="334"/>
        <w:gridCol w:w="618"/>
        <w:gridCol w:w="681"/>
        <w:gridCol w:w="417"/>
        <w:gridCol w:w="527"/>
        <w:gridCol w:w="1447"/>
        <w:gridCol w:w="4107"/>
      </w:tblGrid>
      <w:tr w14:paraId="7315A4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108" w:type="dxa"/>
            <w:bottom w:w="0" w:type="dxa"/>
            <w:right w:w="108" w:type="dxa"/>
          </w:tblCellMar>
        </w:tblPrEx>
        <w:trPr>
          <w:trHeight w:val="558"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B26F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ascii="黑体" w:hAnsi="宋体" w:eastAsia="黑体" w:cs="黑体"/>
                <w:sz w:val="24"/>
                <w:szCs w:val="24"/>
                <w:bdr w:val="none" w:color="auto" w:sz="0" w:space="0"/>
                <w:lang/>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5A3ED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专业代码</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7C3BC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专业名称</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549A6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计划数</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77D44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学费标准</w:t>
            </w:r>
          </w:p>
        </w:tc>
        <w:tc>
          <w:tcPr>
            <w:tcW w:w="5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FA45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住宿费标准</w:t>
            </w:r>
          </w:p>
        </w:tc>
        <w:tc>
          <w:tcPr>
            <w:tcW w:w="36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7592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黑体" w:hAnsi="宋体" w:eastAsia="黑体" w:cs="黑体"/>
                <w:sz w:val="24"/>
                <w:szCs w:val="24"/>
                <w:bdr w:val="none" w:color="auto" w:sz="0" w:space="0"/>
                <w:lang/>
              </w:rPr>
              <w:t>培养地点</w:t>
            </w:r>
          </w:p>
        </w:tc>
      </w:tr>
      <w:tr w14:paraId="085A37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EF7D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D693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080404</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52806C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冶金工程</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F99C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10</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2DA3A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4940元/学年</w:t>
            </w:r>
          </w:p>
        </w:tc>
        <w:tc>
          <w:tcPr>
            <w:tcW w:w="144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98C53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1000元/学年</w:t>
            </w:r>
          </w:p>
        </w:tc>
        <w:tc>
          <w:tcPr>
            <w:tcW w:w="41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75D26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江西理工大学</w:t>
            </w:r>
            <w:r>
              <w:rPr>
                <w:rFonts w:hint="eastAsia" w:ascii="仿宋" w:hAnsi="仿宋" w:eastAsia="仿宋" w:cs="仿宋"/>
                <w:sz w:val="14"/>
                <w:szCs w:val="14"/>
                <w:bdr w:val="none" w:color="auto" w:sz="0" w:space="0"/>
                <w:lang/>
              </w:rPr>
              <w:t>先进铜产业学院（鹰潭市信江新区）</w:t>
            </w:r>
          </w:p>
        </w:tc>
      </w:tr>
      <w:tr w14:paraId="2A42CA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8825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7A656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080405</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48B514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金属材料工程</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0536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9</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24F40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4940元/学年</w:t>
            </w:r>
          </w:p>
        </w:tc>
        <w:tc>
          <w:tcPr>
            <w:tcW w:w="5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57AFA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1000元/学年</w:t>
            </w:r>
          </w:p>
        </w:tc>
        <w:tc>
          <w:tcPr>
            <w:tcW w:w="36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00B1A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江西理工大学</w:t>
            </w:r>
            <w:r>
              <w:rPr>
                <w:rFonts w:hint="eastAsia" w:ascii="仿宋" w:hAnsi="仿宋" w:eastAsia="仿宋" w:cs="仿宋"/>
                <w:sz w:val="14"/>
                <w:szCs w:val="14"/>
                <w:bdr w:val="none" w:color="auto" w:sz="0" w:space="0"/>
                <w:lang/>
              </w:rPr>
              <w:t>先进铜产业学院（鹰潭市信江新区）</w:t>
            </w:r>
          </w:p>
        </w:tc>
      </w:tr>
      <w:tr w14:paraId="748EBF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564A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rPr>
              <w:t>3</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A9C8E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080902</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2A7D9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软件工程（智能制造）</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988D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21</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B9DD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9000元/学年</w:t>
            </w:r>
          </w:p>
        </w:tc>
        <w:tc>
          <w:tcPr>
            <w:tcW w:w="5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7CD9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1000元/学年</w:t>
            </w:r>
          </w:p>
        </w:tc>
        <w:tc>
          <w:tcPr>
            <w:tcW w:w="36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BE6D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江西理工大学</w:t>
            </w:r>
            <w:r>
              <w:rPr>
                <w:rFonts w:hint="eastAsia" w:ascii="仿宋" w:hAnsi="仿宋" w:eastAsia="仿宋" w:cs="仿宋"/>
                <w:sz w:val="14"/>
                <w:szCs w:val="14"/>
                <w:bdr w:val="none" w:color="auto" w:sz="0" w:space="0"/>
                <w:lang/>
              </w:rPr>
              <w:t>先进铜产业学院（鹰潭市信江新区）</w:t>
            </w:r>
          </w:p>
        </w:tc>
      </w:tr>
      <w:tr w14:paraId="3BEBD6B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4ECA5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935B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080702</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7A72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电子科学与技术</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51BF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rPr>
              <w:t>1</w:t>
            </w:r>
            <w:r>
              <w:rPr>
                <w:rFonts w:hint="eastAsia" w:ascii="仿宋" w:hAnsi="仿宋" w:eastAsia="仿宋" w:cs="仿宋"/>
                <w:sz w:val="14"/>
                <w:szCs w:val="14"/>
                <w:bdr w:val="none" w:color="auto" w:sz="0" w:space="0"/>
                <w:lang w:val="en-US"/>
              </w:rPr>
              <w:t>7</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47B5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5220元/学年</w:t>
            </w:r>
          </w:p>
        </w:tc>
        <w:tc>
          <w:tcPr>
            <w:tcW w:w="5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67BD0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1000元/学年</w:t>
            </w:r>
          </w:p>
        </w:tc>
        <w:tc>
          <w:tcPr>
            <w:tcW w:w="36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56A5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江西理工大学</w:t>
            </w:r>
            <w:r>
              <w:rPr>
                <w:rFonts w:hint="eastAsia" w:ascii="仿宋" w:hAnsi="仿宋" w:eastAsia="仿宋" w:cs="仿宋"/>
                <w:sz w:val="14"/>
                <w:szCs w:val="14"/>
                <w:bdr w:val="none" w:color="auto" w:sz="0" w:space="0"/>
                <w:lang/>
              </w:rPr>
              <w:t>电子信息产业学院（信丰县）</w:t>
            </w:r>
          </w:p>
        </w:tc>
      </w:tr>
      <w:tr w14:paraId="4CE580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73E63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5</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1F5C2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070302</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23159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应用化学</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296440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w:t>
            </w:r>
            <w:r>
              <w:rPr>
                <w:rFonts w:hint="eastAsia" w:ascii="仿宋" w:hAnsi="仿宋" w:eastAsia="仿宋" w:cs="仿宋"/>
                <w:sz w:val="14"/>
                <w:szCs w:val="14"/>
                <w:bdr w:val="none" w:color="auto" w:sz="0" w:space="0"/>
                <w:lang w:val="en-US"/>
              </w:rPr>
              <w:t>6</w:t>
            </w:r>
          </w:p>
        </w:tc>
        <w:tc>
          <w:tcPr>
            <w:tcW w:w="0" w:type="auto"/>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48AB3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4940元/学年</w:t>
            </w:r>
          </w:p>
        </w:tc>
        <w:tc>
          <w:tcPr>
            <w:tcW w:w="5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0AA73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rPr>
              <w:t>1000元/学年</w:t>
            </w:r>
          </w:p>
        </w:tc>
        <w:tc>
          <w:tcPr>
            <w:tcW w:w="3607"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center"/>
          </w:tcPr>
          <w:p w14:paraId="31DEF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center"/>
              <w:rPr>
                <w:rFonts w:hint="default" w:ascii="Calibri" w:hAnsi="Calibri" w:cs="Calibri"/>
                <w:sz w:val="14"/>
                <w:szCs w:val="14"/>
              </w:rPr>
            </w:pPr>
            <w:r>
              <w:rPr>
                <w:rFonts w:hint="eastAsia" w:ascii="仿宋" w:hAnsi="仿宋" w:eastAsia="仿宋" w:cs="仿宋"/>
                <w:sz w:val="14"/>
                <w:szCs w:val="14"/>
                <w:bdr w:val="none" w:color="auto" w:sz="0" w:space="0"/>
                <w:lang w:val="en-US"/>
              </w:rPr>
              <w:t>江西理工大学</w:t>
            </w:r>
            <w:r>
              <w:rPr>
                <w:rFonts w:hint="eastAsia" w:ascii="仿宋" w:hAnsi="仿宋" w:eastAsia="仿宋" w:cs="仿宋"/>
                <w:sz w:val="14"/>
                <w:szCs w:val="14"/>
                <w:bdr w:val="none" w:color="auto" w:sz="0" w:space="0"/>
                <w:lang/>
              </w:rPr>
              <w:t>电子信息产业学院（信丰县）</w:t>
            </w:r>
          </w:p>
        </w:tc>
      </w:tr>
    </w:tbl>
    <w:p w14:paraId="34B8F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7A113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04093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014A7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35072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5D8B76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220B6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1DEB8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p>
    <w:p w14:paraId="43FB61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0"/>
        <w:jc w:val="both"/>
        <w:rPr>
          <w:rFonts w:hint="default" w:ascii="Calibri" w:hAnsi="Calibri" w:cs="Calibri"/>
          <w:sz w:val="14"/>
          <w:szCs w:val="14"/>
        </w:rPr>
      </w:pPr>
      <w:r>
        <w:rPr>
          <w:rFonts w:hint="eastAsia" w:ascii="仿宋" w:hAnsi="仿宋" w:eastAsia="仿宋" w:cs="仿宋"/>
          <w:sz w:val="14"/>
          <w:szCs w:val="14"/>
          <w:bdr w:val="none" w:color="auto" w:sz="0" w:space="0"/>
          <w:lang/>
        </w:rPr>
        <w:t>       备注：最终招生数以省教育厅实际下达计划为准。</w:t>
      </w:r>
    </w:p>
    <w:p w14:paraId="69A0A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六、资格审查</w:t>
      </w:r>
    </w:p>
    <w:p w14:paraId="30232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lang/>
        </w:rPr>
        <w:t>江西省内院校退役大学生士兵的报名资格由考生就读（毕业）院校初审；其他省份院校退役大学生士兵的报名资格由江西省教育厅初审。江西省教育厅将退役大学生士兵考生信息汇总，报送江西省退役军人事务厅进行退役士兵身份核定。</w:t>
      </w:r>
    </w:p>
    <w:p w14:paraId="35963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lang/>
        </w:rPr>
        <w:t>资格审查贯穿考试录取全过程。对不符合报名、录取条件的考生，确认后一律取消资格，并实行资格审查问责制。</w:t>
      </w:r>
    </w:p>
    <w:p w14:paraId="5C6BF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仿宋" w:hAnsi="仿宋" w:eastAsia="仿宋" w:cs="仿宋"/>
          <w:color w:val="000000"/>
          <w:sz w:val="32"/>
          <w:szCs w:val="32"/>
          <w:bdr w:val="none" w:color="auto" w:sz="0" w:space="0"/>
          <w:lang/>
        </w:rPr>
        <w:t>江西省教育厅负责对高校最终拟录取考生名单进行学历资格复查。被我校录取的考生入学后将进行资格复查，复查不合格者，学校将根据国家有关规定视情况予以处理，直至取消入学资格。凡发现有弄虚作假者，一经查实，取消其入学资格或学籍。</w:t>
      </w:r>
    </w:p>
    <w:p w14:paraId="6356E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七、免试综合考查</w:t>
      </w:r>
    </w:p>
    <w:p w14:paraId="7C2793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申请我校免试录取退役大学生士兵可免于参加文化课考试，但须在规定时间内参加我校组织的免试综合考</w:t>
      </w:r>
      <w:r>
        <w:rPr>
          <w:rFonts w:hint="eastAsia" w:ascii="宋体" w:hAnsi="宋体" w:eastAsia="宋体" w:cs="宋体"/>
          <w:color w:val="000000"/>
          <w:sz w:val="32"/>
          <w:szCs w:val="32"/>
          <w:bdr w:val="none" w:color="auto" w:sz="0" w:space="0"/>
        </w:rPr>
        <w:t>查及综合评价</w:t>
      </w:r>
      <w:r>
        <w:rPr>
          <w:rFonts w:hint="eastAsia" w:ascii="宋体" w:hAnsi="宋体" w:eastAsia="宋体" w:cs="宋体"/>
          <w:color w:val="333333"/>
          <w:sz w:val="32"/>
          <w:szCs w:val="32"/>
          <w:bdr w:val="none" w:color="auto" w:sz="0" w:space="0"/>
        </w:rPr>
        <w:t>。学校根据专业人才培养要求，对申请我校免试录取的退役大学生士兵组织相关的职业适应性或职业技能综合考查，结合在校期间成绩、服役期间表现等情况，作出综合评价成绩。</w:t>
      </w:r>
    </w:p>
    <w:p w14:paraId="1888D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（一）综合考查申请</w:t>
      </w:r>
    </w:p>
    <w:p w14:paraId="152A2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已通过资格审核的退役大学生士兵，可按照本简章公布的招生专业、招生计划及有关要求，向我校提出免试录取综合考查申请。原则上申请的本科专业应与就读的高职（专科）专业大体对应，具体对应的专业（类）参见</w:t>
      </w:r>
      <w:r>
        <w:rPr>
          <w:rFonts w:hint="eastAsia" w:ascii="宋体" w:hAnsi="宋体" w:eastAsia="宋体" w:cs="宋体"/>
          <w:color w:val="000000"/>
          <w:sz w:val="32"/>
          <w:szCs w:val="32"/>
          <w:bdr w:val="none" w:color="auto" w:sz="0" w:space="0"/>
          <w:lang/>
        </w:rPr>
        <w:t>《江西省2025年普通高校专升本考试对应专业（类）指导目录》</w:t>
      </w:r>
      <w:r>
        <w:rPr>
          <w:rFonts w:hint="default" w:ascii="Times New Roman" w:hAnsi="Times New Roman" w:cs="Times New Roman"/>
          <w:color w:val="000000"/>
          <w:sz w:val="28"/>
          <w:szCs w:val="28"/>
          <w:bdr w:val="none" w:color="auto" w:sz="0" w:space="0"/>
          <w:lang/>
        </w:rPr>
        <w:t>（http://jyt.jiangxi.gov.cn/art/2024/12/13/art_81653_5085515.html）</w:t>
      </w:r>
      <w:r>
        <w:rPr>
          <w:rFonts w:hint="eastAsia" w:ascii="宋体" w:hAnsi="宋体" w:eastAsia="宋体" w:cs="宋体"/>
          <w:color w:val="000000"/>
          <w:sz w:val="32"/>
          <w:szCs w:val="32"/>
          <w:bdr w:val="none" w:color="auto" w:sz="0" w:space="0"/>
        </w:rPr>
        <w:t>。</w:t>
      </w:r>
    </w:p>
    <w:p w14:paraId="59DB67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申请材料的提交，考生须于3月5日24：00前在微信小程序→江西理工大学招生就业处→2025年退役大学生士兵专升本免试录取申请→填报相关信息并按要求提交申请材料，逾期将无法申请。</w:t>
      </w:r>
    </w:p>
    <w:p w14:paraId="37206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（1）江西省教育考试院“江西省普通高校专升本考试网上管理系统”下载的报名登记表一份（如无法下载可提供清晰完整的报名系统网页截图）；</w:t>
      </w:r>
    </w:p>
    <w:p w14:paraId="3B39C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（2）身份证和退役证复印件各一份（照片或PDF文件，照片为jpg/jpeg格式），2025年3月退役暂未取得退役士兵证的大学生上传手写承诺书（签名、按手印）；</w:t>
      </w:r>
    </w:p>
    <w:p w14:paraId="011C5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（3）提供学习、服役期间表现情况的材料（非必须提供的材料），如获荣誉可提供荣誉证书复印件等（PDF文件）。</w:t>
      </w:r>
    </w:p>
    <w:p w14:paraId="2FFAF7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同时，准备好上述材料的纸质材料（须考生本人签字），在综合考查现场报到时提交给工作人员。</w:t>
      </w:r>
    </w:p>
    <w:p w14:paraId="7DA06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（二）综合考查的时间与地点</w:t>
      </w:r>
    </w:p>
    <w:p w14:paraId="7CC08A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考查时间：2025年3月6-7日。</w:t>
      </w:r>
    </w:p>
    <w:p w14:paraId="11F69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考查地点：金属材料工程、冶金工程、软件工程（智能制造）3个专业在江西理工大学先进铜产业学院（鹰潭）；电子科学与技术、应用化学2个专业在江西理工大学电子信息产业学院（信丰）。</w:t>
      </w:r>
    </w:p>
    <w:p w14:paraId="64AB1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具体考查时间、考查要求及注意事项将提前在我校招生信息网公布，请考生及时关注。</w:t>
      </w:r>
    </w:p>
    <w:p w14:paraId="23C314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（三）综合考查方式</w:t>
      </w:r>
    </w:p>
    <w:p w14:paraId="7AA46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综合考查采取现场面试方式来对考生进行综合评价，同一专业采用同一种面试方式，每位考生面试时间10分钟左右，面试过程全程录音录像。</w:t>
      </w:r>
    </w:p>
    <w:p w14:paraId="68705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left"/>
        <w:rPr>
          <w:rFonts w:hint="default" w:ascii="Calibri" w:hAnsi="Calibri" w:cs="Calibri"/>
          <w:sz w:val="14"/>
          <w:szCs w:val="14"/>
        </w:rPr>
      </w:pPr>
      <w:r>
        <w:rPr>
          <w:rFonts w:hint="eastAsia" w:ascii="宋体" w:hAnsi="宋体" w:eastAsia="宋体" w:cs="宋体"/>
          <w:b/>
          <w:bCs/>
          <w:color w:val="333333"/>
          <w:sz w:val="32"/>
          <w:szCs w:val="32"/>
          <w:bdr w:val="none" w:color="auto" w:sz="0" w:space="0"/>
        </w:rPr>
        <w:t>（四）综合考查内容</w:t>
      </w:r>
    </w:p>
    <w:p w14:paraId="5347C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1.基本内容</w:t>
      </w:r>
    </w:p>
    <w:p w14:paraId="7D50A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left"/>
        <w:rPr>
          <w:rFonts w:hint="default" w:ascii="Calibri" w:hAnsi="Calibri" w:cs="Calibri"/>
          <w:sz w:val="14"/>
          <w:szCs w:val="14"/>
        </w:rPr>
      </w:pPr>
      <w:r>
        <w:rPr>
          <w:rFonts w:hint="eastAsia" w:ascii="宋体" w:hAnsi="宋体" w:eastAsia="宋体" w:cs="宋体"/>
          <w:color w:val="333333"/>
          <w:sz w:val="32"/>
          <w:szCs w:val="32"/>
          <w:bdr w:val="none" w:color="auto" w:sz="0" w:space="0"/>
        </w:rPr>
        <w:t>考核思想政治素质和品德，主要包括考生的政治素养、思想表现、道德品质、遵纪守法、诚实守信等方面，考生不得存在这些方面的问题。</w:t>
      </w:r>
    </w:p>
    <w:p w14:paraId="49995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2.打分排序内容</w:t>
      </w:r>
    </w:p>
    <w:p w14:paraId="560EE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专业适应性能力。主要包括本专业理论知识和应用技能掌握程度，运用所学理论发现、分析和解决问题的能力。</w:t>
      </w:r>
    </w:p>
    <w:p w14:paraId="6DE82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综合能力。主要考查考生培养潜质，专业以外的学习、退役工作期间的表现等方面的情况，及事业心、责任感、纪律性、协作性、人文素养与礼仪举止等。</w:t>
      </w:r>
    </w:p>
    <w:p w14:paraId="7EFB7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3"/>
        <w:jc w:val="both"/>
        <w:rPr>
          <w:rFonts w:hint="default" w:ascii="Calibri" w:hAnsi="Calibri" w:cs="Calibri"/>
          <w:sz w:val="14"/>
          <w:szCs w:val="14"/>
        </w:rPr>
      </w:pPr>
      <w:r>
        <w:rPr>
          <w:rFonts w:hint="eastAsia" w:ascii="宋体" w:hAnsi="宋体" w:eastAsia="宋体" w:cs="宋体"/>
          <w:b/>
          <w:bCs/>
          <w:color w:val="333333"/>
          <w:sz w:val="32"/>
          <w:szCs w:val="32"/>
          <w:bdr w:val="none" w:color="auto" w:sz="0" w:space="0"/>
        </w:rPr>
        <w:t>（五）综合评价总成绩与成绩公布</w:t>
      </w:r>
    </w:p>
    <w:p w14:paraId="0151F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综合评价总成绩为100分，其中专业适应性能力70分，综合能力30分。</w:t>
      </w:r>
    </w:p>
    <w:p w14:paraId="24C56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综合评价现场面试结束后，我校将在招生网站公布综合评价成绩及排名，公示内容包括考生姓名、拟报专业、总成绩、学校及纪委举报电话与邮箱。公示结束后，我校3月10日前向省教育考试院上报综合评价结果（成绩）。</w:t>
      </w:r>
    </w:p>
    <w:p w14:paraId="064C7C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left"/>
        <w:rPr>
          <w:rFonts w:hint="default" w:ascii="Calibri" w:hAnsi="Calibri" w:cs="Calibri"/>
          <w:sz w:val="14"/>
          <w:szCs w:val="14"/>
        </w:rPr>
      </w:pPr>
      <w:r>
        <w:rPr>
          <w:rFonts w:hint="eastAsia" w:ascii="宋体" w:hAnsi="宋体" w:eastAsia="宋体" w:cs="宋体"/>
          <w:color w:val="333333"/>
          <w:sz w:val="32"/>
          <w:szCs w:val="32"/>
          <w:bdr w:val="none" w:color="auto" w:sz="0" w:space="0"/>
        </w:rPr>
        <w:t>八、主要工作流程</w:t>
      </w:r>
    </w:p>
    <w:p w14:paraId="4EC793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为方便各位考生安排好时间，学校根据江西省教育厅关于专升本招生录取工作总体时间安排，将我校综合评价工作时间初步安排如下（具体安排将会根据综合评价工作进展情况适当调整）：</w:t>
      </w:r>
    </w:p>
    <w:p w14:paraId="53615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1.考生须于2月下旬志愿填报期间登录省教育考试院网“江西省普通高校专升本考试管理系统”缴费和填报志愿。</w:t>
      </w:r>
    </w:p>
    <w:p w14:paraId="34DEB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2.3月5日24：00前，已通过资格审核的退役大学生士兵向我校提出申请</w:t>
      </w:r>
      <w:r>
        <w:rPr>
          <w:rFonts w:hint="eastAsia" w:ascii="宋体" w:hAnsi="宋体" w:eastAsia="宋体" w:cs="宋体"/>
          <w:sz w:val="32"/>
          <w:szCs w:val="32"/>
          <w:bdr w:val="none" w:color="auto" w:sz="0" w:space="0"/>
        </w:rPr>
        <w:t>，通过申请的考生将会以电子邮件等方式进行通知。</w:t>
      </w:r>
    </w:p>
    <w:p w14:paraId="5841B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3.3月6-7日，我校组织免试综合考查，并公示综合考查成绩。</w:t>
      </w:r>
    </w:p>
    <w:p w14:paraId="7F437B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4.3月10日前，向江西省教育考试院报送退役大学生士兵的综合评价结果（成绩）。</w:t>
      </w:r>
    </w:p>
    <w:p w14:paraId="3D4A4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5.3月中旬江西省教育考试院依据考生参加综合评价成绩，按照考生梯度志愿顺序投档，我校进行择优录取，并按要求上传预录取及预退档名单。</w:t>
      </w:r>
    </w:p>
    <w:p w14:paraId="3C329D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6.如我校退役大学生士兵专项计划未录取满，未能录取的退役大学生士兵可在规定时间内按照公布的缺额计划，网上填报1个缺额征集志愿（专业须大体对应），我校将组织对参加征集报名我校但前期未参加校内综合考查的退役大学生士兵进行综合评价，并在规定时间内向省教育考试院上报综合评价合格名单。征集志愿投档、录取参照梯度志愿原则执行。</w:t>
      </w:r>
    </w:p>
    <w:p w14:paraId="3EC79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九、其他事项</w:t>
      </w:r>
    </w:p>
    <w:p w14:paraId="0E44A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1.学校坚持公平、公正、公开的原则，公开招生计划、招生专业、录取办法和录取结果，接受社会的监督，我校对学生的资格审查贯穿招生录取全过程。</w:t>
      </w:r>
    </w:p>
    <w:p w14:paraId="1EE54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2.学校2025年专升本招生工作接受招生主管部门、纪检部门、考生和社会各界的监督，学校纪检部门全程监督。</w:t>
      </w:r>
    </w:p>
    <w:p w14:paraId="7E8CA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监督电子邮箱：jcs@jxust.edu.cn</w:t>
      </w:r>
    </w:p>
    <w:p w14:paraId="6CF68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3.在2025年专升本招生咨询中，我校咨询人员的意见、建议仅作为考生填报志愿的参考，不属学校录取承诺。学校招生录取有关信息通过江西理工大学招生信息网、招生主管部门的专升本信息平台等渠道统一发布。</w:t>
      </w:r>
    </w:p>
    <w:p w14:paraId="6280B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4.我校不举办任何形式的考前辅导班，不向任何培训机构和个人提供举办专升本考试辅导班的相关资料、场所及设施等，也不做任何授权，请广大考生仔细甄别相关信息谨防上当。对涉及专升本考生、工作人员、社会其他人员的违纪违规行为，将按照《国家教育考试违规处理办法》（教育部令第33号）和《普通高等学校招生违规行为处理暂行办法》（教育部令第36号）执行，涉嫌犯罪的，将及时移送司法机关并由司法机关依法处理。</w:t>
      </w:r>
    </w:p>
    <w:p w14:paraId="2B9085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5.退役大学生士兵按照志愿被免试录取后不再具有参加统一考试及录取资格。凡符合录取条件的考生，不允许学校及考生本人以自行放弃为由退档。未能被免试录取的退役大学生士兵可以参加统一考试，按所报志愿参加统一录取。</w:t>
      </w:r>
    </w:p>
    <w:p w14:paraId="5519A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6.本简章仅适用于我校2025年退役大学生士兵专升本免试录取工作，自公布之日起施行。如遇国家法律、法规、规章和上级有关政策变化，以变化后的规定为准。</w:t>
      </w:r>
    </w:p>
    <w:p w14:paraId="6DA6A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p>
    <w:p w14:paraId="75626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p>
    <w:p w14:paraId="08D5F6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0" w:firstLine="640"/>
        <w:jc w:val="both"/>
        <w:rPr>
          <w:rFonts w:hint="default" w:ascii="Calibri" w:hAnsi="Calibri" w:cs="Calibri"/>
          <w:sz w:val="14"/>
          <w:szCs w:val="14"/>
        </w:rPr>
      </w:pPr>
      <w:r>
        <w:rPr>
          <w:rFonts w:hint="eastAsia" w:ascii="宋体" w:hAnsi="宋体" w:eastAsia="宋体" w:cs="宋体"/>
          <w:color w:val="333333"/>
          <w:sz w:val="32"/>
          <w:szCs w:val="32"/>
          <w:bdr w:val="none" w:color="auto" w:sz="0" w:space="0"/>
        </w:rPr>
        <w:t>                               江西理工大学</w:t>
      </w:r>
    </w:p>
    <w:p w14:paraId="0586D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0" w:right="840" w:firstLine="0"/>
        <w:jc w:val="right"/>
        <w:rPr>
          <w:rFonts w:hint="default" w:ascii="Calibri" w:hAnsi="Calibri" w:cs="Calibri"/>
          <w:sz w:val="14"/>
          <w:szCs w:val="14"/>
        </w:rPr>
      </w:pPr>
      <w:r>
        <w:rPr>
          <w:rFonts w:hint="eastAsia" w:ascii="宋体" w:hAnsi="宋体" w:eastAsia="宋体" w:cs="宋体"/>
          <w:color w:val="333333"/>
          <w:sz w:val="32"/>
          <w:szCs w:val="32"/>
          <w:bdr w:val="none" w:color="auto" w:sz="0" w:space="0"/>
        </w:rPr>
        <w:t>                                2025年1月</w:t>
      </w:r>
      <w:r>
        <w:rPr>
          <w:rFonts w:hint="eastAsia" w:ascii="宋体" w:hAnsi="宋体" w:eastAsia="宋体" w:cs="宋体"/>
          <w:color w:val="333333"/>
          <w:sz w:val="32"/>
          <w:szCs w:val="32"/>
          <w:bdr w:val="none" w:color="auto" w:sz="0" w:space="0"/>
          <w:lang w:val="en-US"/>
        </w:rPr>
        <w:t>23</w:t>
      </w:r>
      <w:r>
        <w:rPr>
          <w:rFonts w:hint="eastAsia" w:ascii="宋体" w:hAnsi="宋体" w:eastAsia="宋体" w:cs="宋体"/>
          <w:color w:val="333333"/>
          <w:sz w:val="32"/>
          <w:szCs w:val="32"/>
          <w:bdr w:val="none" w:color="auto" w:sz="0" w:space="0"/>
        </w:rPr>
        <w:t xml:space="preserve">日 </w:t>
      </w:r>
    </w:p>
    <w:p w14:paraId="3671E0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C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2025-02-17T02:39:25Z</dcterms:created>
  <dc:creator>DELL</dc:creator>
  <cp:lastModifiedBy>长乐</cp:lastModifiedBy>
  <dcterms:modified xsi:type="dcterms:W3CDTF">2025-02-17T02:39:36Z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2F79654519024F0AADD2A4EE286F3DD7_12</vt:lpwstr>
  </property>
</Properties>
</file>