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082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6" w:afterAutospacing="0"/>
        <w:ind w:left="0" w:right="0"/>
        <w:jc w:val="center"/>
      </w:pPr>
      <w:r>
        <w:rPr>
          <w:i w:val="0"/>
          <w:iCs w:val="0"/>
          <w:caps w:val="0"/>
          <w:color w:val="000000"/>
          <w:spacing w:val="0"/>
          <w:bdr w:val="none" w:color="auto" w:sz="0" w:space="0"/>
          <w:shd w:val="clear" w:fill="FFFFFF"/>
        </w:rPr>
        <w:t>豫章师范学院2025年专升本退役大学生士兵专项免试录取考查办法</w:t>
      </w:r>
    </w:p>
    <w:p w14:paraId="65C613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Segoe UI" w:hAnsi="Segoe UI" w:eastAsia="Segoe UI" w:cs="Segoe UI"/>
          <w:i w:val="0"/>
          <w:iCs w:val="0"/>
          <w:caps w:val="0"/>
          <w:color w:val="606266"/>
          <w:spacing w:val="0"/>
          <w:sz w:val="16"/>
          <w:szCs w:val="16"/>
        </w:rPr>
      </w:pPr>
      <w:r>
        <w:rPr>
          <w:rFonts w:hint="default" w:ascii="Segoe UI" w:hAnsi="Segoe UI" w:eastAsia="Segoe UI" w:cs="Segoe UI"/>
          <w:i w:val="0"/>
          <w:iCs w:val="0"/>
          <w:caps w:val="0"/>
          <w:color w:val="606266"/>
          <w:spacing w:val="0"/>
          <w:kern w:val="0"/>
          <w:sz w:val="16"/>
          <w:szCs w:val="16"/>
          <w:bdr w:val="none" w:color="auto" w:sz="0" w:space="0"/>
          <w:shd w:val="clear" w:fill="FFFFFF"/>
          <w:lang w:val="en-US" w:eastAsia="zh-CN" w:bidi="ar"/>
        </w:rPr>
        <w:t>时间:2025-01-26浏览量:2150</w:t>
      </w:r>
    </w:p>
    <w:p w14:paraId="0D6FC7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50"/>
        <w:jc w:val="both"/>
      </w:pPr>
      <w:r>
        <w:rPr>
          <w:rFonts w:hint="default" w:ascii="Segoe UI" w:hAnsi="Segoe UI" w:eastAsia="Segoe UI" w:cs="Segoe UI"/>
          <w:i w:val="0"/>
          <w:iCs w:val="0"/>
          <w:caps w:val="0"/>
          <w:color w:val="000000"/>
          <w:spacing w:val="0"/>
          <w:sz w:val="19"/>
          <w:szCs w:val="19"/>
          <w:bdr w:val="none" w:color="auto" w:sz="0" w:space="0"/>
          <w:shd w:val="clear" w:fill="FFFFFF"/>
        </w:rPr>
        <w:t>根据教育部《关于做好2025年普通高等学校专升本考试招生工作的通知》《江西省2025年普通高校专升本考试招生实施方案》，结合我校实际，特制定豫章师范学院2025年专升本退役大学生士兵专项免试录取考查办法 。</w:t>
      </w:r>
    </w:p>
    <w:p w14:paraId="52741A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一</w:t>
      </w:r>
      <w:r>
        <w:rPr>
          <w:rFonts w:hint="default" w:ascii="Segoe UI" w:hAnsi="Segoe UI" w:eastAsia="Segoe UI" w:cs="Segoe UI"/>
          <w:i w:val="0"/>
          <w:iCs w:val="0"/>
          <w:caps w:val="0"/>
          <w:color w:val="000000"/>
          <w:spacing w:val="0"/>
          <w:sz w:val="19"/>
          <w:szCs w:val="19"/>
          <w:bdr w:val="none" w:color="auto" w:sz="0" w:space="0"/>
          <w:shd w:val="clear" w:fill="FFFFFF"/>
        </w:rPr>
        <w:t> </w:t>
      </w:r>
      <w:r>
        <w:rPr>
          <w:rStyle w:val="6"/>
          <w:rFonts w:hint="default" w:ascii="Segoe UI" w:hAnsi="Segoe UI" w:eastAsia="Segoe UI" w:cs="Segoe UI"/>
          <w:b/>
          <w:bCs/>
          <w:i w:val="0"/>
          <w:iCs w:val="0"/>
          <w:caps w:val="0"/>
          <w:color w:val="000000"/>
          <w:spacing w:val="0"/>
          <w:sz w:val="19"/>
          <w:szCs w:val="19"/>
          <w:bdr w:val="none" w:color="auto" w:sz="0" w:space="0"/>
          <w:shd w:val="clear" w:fill="FFFFFF"/>
        </w:rPr>
        <w:t>、学校概要</w:t>
      </w:r>
    </w:p>
    <w:p w14:paraId="4B8789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(一)学校全称：豫章师范学院</w:t>
      </w:r>
    </w:p>
    <w:p w14:paraId="688F0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(二)就读校址：南昌市红谷滩区梅岭大道1999号</w:t>
      </w:r>
    </w:p>
    <w:p w14:paraId="586935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(三)办学类型：公办全日制统招普通本科院校</w:t>
      </w:r>
    </w:p>
    <w:p w14:paraId="4A3185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(四)学制：专升本二年</w:t>
      </w:r>
    </w:p>
    <w:p w14:paraId="007929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(五)主管部门：江西省教育厅、南昌市人民政府</w:t>
      </w:r>
    </w:p>
    <w:p w14:paraId="584A27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二、招生专业及计划数(以省教育厅实际下达计划为准)</w:t>
      </w:r>
    </w:p>
    <w:p w14:paraId="1DE30E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我校退役大学生士兵免试招生计划为20人，具体专业及人数见附表。</w:t>
      </w:r>
    </w:p>
    <w:tbl>
      <w:tblP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13"/>
        <w:gridCol w:w="1304"/>
        <w:gridCol w:w="4836"/>
        <w:gridCol w:w="1043"/>
        <w:gridCol w:w="1304"/>
      </w:tblGrid>
      <w:tr w14:paraId="4541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0" w:hRule="atLeast"/>
        </w:trPr>
        <w:tc>
          <w:tcPr>
            <w:tcW w:w="0" w:type="auto"/>
            <w:vMerge w:val="restart"/>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6E267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b/>
                <w:bCs/>
                <w:color w:val="000000"/>
                <w:sz w:val="16"/>
                <w:szCs w:val="16"/>
                <w:bdr w:val="none" w:color="auto" w:sz="0" w:space="0"/>
              </w:rPr>
              <w:t>序 号</w:t>
            </w:r>
          </w:p>
        </w:tc>
        <w:tc>
          <w:tcPr>
            <w:tcW w:w="0" w:type="auto"/>
            <w:vMerge w:val="restart"/>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2621A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b/>
                <w:bCs/>
                <w:color w:val="000000"/>
                <w:sz w:val="16"/>
                <w:szCs w:val="16"/>
                <w:bdr w:val="none" w:color="auto" w:sz="0" w:space="0"/>
              </w:rPr>
              <w:t>专业代码</w:t>
            </w:r>
          </w:p>
        </w:tc>
        <w:tc>
          <w:tcPr>
            <w:tcW w:w="0" w:type="auto"/>
            <w:vMerge w:val="restart"/>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21FF10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b/>
                <w:bCs/>
                <w:color w:val="000000"/>
                <w:sz w:val="16"/>
                <w:szCs w:val="16"/>
                <w:bdr w:val="none" w:color="auto" w:sz="0" w:space="0"/>
              </w:rPr>
              <w:t>专业名称</w:t>
            </w:r>
          </w:p>
          <w:p w14:paraId="0E3474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tc>
        <w:tc>
          <w:tcPr>
            <w:tcW w:w="0" w:type="auto"/>
            <w:vMerge w:val="restart"/>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12ADE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b/>
                <w:bCs/>
                <w:color w:val="000000"/>
                <w:sz w:val="16"/>
                <w:szCs w:val="16"/>
                <w:bdr w:val="none" w:color="auto" w:sz="0" w:space="0"/>
              </w:rPr>
              <w:t>计划数</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287102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b/>
                <w:bCs/>
                <w:color w:val="000000"/>
                <w:sz w:val="16"/>
                <w:szCs w:val="16"/>
                <w:bdr w:val="none" w:color="auto" w:sz="0" w:space="0"/>
              </w:rPr>
              <w:t>收费标准</w:t>
            </w:r>
          </w:p>
        </w:tc>
      </w:tr>
      <w:tr w14:paraId="76EA3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00" w:hRule="atLeast"/>
        </w:trPr>
        <w:tc>
          <w:tcPr>
            <w:tcW w:w="0" w:type="auto"/>
            <w:vMerge w:val="continue"/>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E6321C8">
            <w:pPr>
              <w:rPr>
                <w:rFonts w:hint="eastAsia" w:ascii="宋体"/>
                <w:sz w:val="24"/>
                <w:szCs w:val="24"/>
              </w:rPr>
            </w:pPr>
          </w:p>
        </w:tc>
        <w:tc>
          <w:tcPr>
            <w:tcW w:w="0" w:type="auto"/>
            <w:vMerge w:val="continue"/>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4459D8F">
            <w:pPr>
              <w:rPr>
                <w:rFonts w:hint="eastAsia" w:ascii="宋体"/>
                <w:sz w:val="24"/>
                <w:szCs w:val="24"/>
              </w:rPr>
            </w:pPr>
          </w:p>
        </w:tc>
        <w:tc>
          <w:tcPr>
            <w:tcW w:w="0" w:type="auto"/>
            <w:vMerge w:val="continue"/>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96CF207">
            <w:pPr>
              <w:rPr>
                <w:rFonts w:hint="eastAsia" w:ascii="宋体"/>
                <w:sz w:val="24"/>
                <w:szCs w:val="24"/>
              </w:rPr>
            </w:pPr>
          </w:p>
        </w:tc>
        <w:tc>
          <w:tcPr>
            <w:tcW w:w="0" w:type="auto"/>
            <w:vMerge w:val="continue"/>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29BC1FD">
            <w:pPr>
              <w:rPr>
                <w:rFonts w:hint="eastAsia" w:ascii="宋体"/>
                <w:sz w:val="24"/>
                <w:szCs w:val="24"/>
              </w:rPr>
            </w:pP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2B99A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b/>
                <w:bCs/>
                <w:color w:val="000000"/>
                <w:sz w:val="16"/>
                <w:szCs w:val="16"/>
                <w:bdr w:val="none" w:color="auto" w:sz="0" w:space="0"/>
              </w:rPr>
              <w:t>(元/年)</w:t>
            </w:r>
          </w:p>
        </w:tc>
      </w:tr>
      <w:tr w14:paraId="1433F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446DD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1</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4F6E2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050262</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F9D7D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商务英语(跨境电商产业班)</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1A188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2</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54EB0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3880</w:t>
            </w:r>
          </w:p>
        </w:tc>
      </w:tr>
      <w:tr w14:paraId="70586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1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437E83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2</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22E40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040106</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5A959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学前教育(保教班)</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190BFD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1</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420387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3880</w:t>
            </w:r>
          </w:p>
        </w:tc>
      </w:tr>
      <w:tr w14:paraId="0F355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6FE4F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04B377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040108</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0ECB2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特殊教育(儿童康复产业班)</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7ED74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2</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A9CD9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3880</w:t>
            </w:r>
          </w:p>
        </w:tc>
      </w:tr>
      <w:tr w14:paraId="443FF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2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46F86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4</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663FD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120904T</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5B2EA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旅游管理与服务教育</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FA511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3</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952E2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3880</w:t>
            </w:r>
          </w:p>
        </w:tc>
      </w:tr>
      <w:tr w14:paraId="5B4C5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2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3298C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5</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2A05F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120206</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16552C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人力资源管理(数智人力服务产业班)</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F02DF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5</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3B9C1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3880</w:t>
            </w:r>
          </w:p>
        </w:tc>
      </w:tr>
      <w:tr w14:paraId="68A10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3990C8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6</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491E6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040203</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CE9F3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社会体育指导与管理(社会体育指导员班)</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B2212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5</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10DFF5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3880</w:t>
            </w:r>
          </w:p>
        </w:tc>
      </w:tr>
      <w:tr w14:paraId="1FCBA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2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22CD47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7</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0640DD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050301</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473136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新闻学(数字营销产业班)</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56A306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2</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6AB035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3880</w:t>
            </w:r>
          </w:p>
        </w:tc>
      </w:tr>
      <w:tr w14:paraId="3896C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trPr>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1E37E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1DAD42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08915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color w:val="000000"/>
                <w:sz w:val="16"/>
                <w:szCs w:val="16"/>
                <w:bdr w:val="none" w:color="auto" w:sz="0" w:space="0"/>
              </w:rPr>
              <w:t>合计</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2E16A3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000000"/>
                <w:sz w:val="16"/>
                <w:szCs w:val="16"/>
                <w:bdr w:val="none" w:color="auto" w:sz="0" w:space="0"/>
              </w:rPr>
              <w:t>20</w:t>
            </w:r>
          </w:p>
        </w:tc>
        <w:tc>
          <w:tcPr>
            <w:tcW w:w="0" w:type="auto"/>
            <w:tcBorders>
              <w:top w:val="single" w:color="D9D9D9" w:sz="4" w:space="0"/>
              <w:left w:val="single" w:color="D9D9D9" w:sz="4" w:space="0"/>
              <w:bottom w:val="single" w:color="D9D9D9" w:sz="4" w:space="0"/>
              <w:right w:val="single" w:color="D9D9D9" w:sz="4" w:space="0"/>
            </w:tcBorders>
            <w:shd w:val="clear"/>
            <w:tcMar>
              <w:top w:w="40" w:type="dxa"/>
              <w:left w:w="80" w:type="dxa"/>
              <w:bottom w:w="40" w:type="dxa"/>
              <w:right w:w="80" w:type="dxa"/>
            </w:tcMar>
            <w:vAlign w:val="top"/>
          </w:tcPr>
          <w:p w14:paraId="754DF0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tc>
      </w:tr>
      <w:tr w14:paraId="37D57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shd w:val="clear"/>
            <w:vAlign w:val="center"/>
          </w:tcPr>
          <w:p w14:paraId="656B25DB">
            <w:pPr>
              <w:rPr>
                <w:rFonts w:hint="eastAsia" w:ascii="宋体"/>
                <w:sz w:val="24"/>
                <w:szCs w:val="24"/>
              </w:rPr>
            </w:pPr>
          </w:p>
        </w:tc>
        <w:tc>
          <w:tcPr>
            <w:tcW w:w="0" w:type="auto"/>
            <w:shd w:val="clear"/>
            <w:vAlign w:val="center"/>
          </w:tcPr>
          <w:p w14:paraId="1CE855C4">
            <w:pPr>
              <w:rPr>
                <w:rFonts w:hint="eastAsia" w:ascii="宋体"/>
                <w:sz w:val="24"/>
                <w:szCs w:val="24"/>
              </w:rPr>
            </w:pPr>
          </w:p>
        </w:tc>
        <w:tc>
          <w:tcPr>
            <w:tcW w:w="0" w:type="auto"/>
            <w:shd w:val="clear"/>
            <w:vAlign w:val="center"/>
          </w:tcPr>
          <w:p w14:paraId="3ADB1D94">
            <w:pPr>
              <w:rPr>
                <w:rFonts w:hint="eastAsia" w:ascii="宋体"/>
                <w:sz w:val="24"/>
                <w:szCs w:val="24"/>
              </w:rPr>
            </w:pPr>
          </w:p>
        </w:tc>
        <w:tc>
          <w:tcPr>
            <w:tcW w:w="0" w:type="auto"/>
            <w:shd w:val="clear"/>
            <w:vAlign w:val="center"/>
          </w:tcPr>
          <w:p w14:paraId="46B6EEBA">
            <w:pPr>
              <w:rPr>
                <w:rFonts w:hint="eastAsia" w:ascii="宋体"/>
                <w:sz w:val="24"/>
                <w:szCs w:val="24"/>
              </w:rPr>
            </w:pPr>
          </w:p>
        </w:tc>
        <w:tc>
          <w:tcPr>
            <w:tcW w:w="0" w:type="auto"/>
            <w:shd w:val="clear"/>
            <w:vAlign w:val="center"/>
          </w:tcPr>
          <w:p w14:paraId="5D662074">
            <w:pPr>
              <w:rPr>
                <w:rFonts w:hint="eastAsia" w:ascii="宋体"/>
                <w:sz w:val="24"/>
                <w:szCs w:val="24"/>
              </w:rPr>
            </w:pPr>
          </w:p>
        </w:tc>
      </w:tr>
    </w:tbl>
    <w:p w14:paraId="06169D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p>
    <w:p w14:paraId="165024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三、报名条件及要求</w:t>
      </w:r>
    </w:p>
    <w:p w14:paraId="63610C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考生报考需同时满足以下条件：</w:t>
      </w:r>
    </w:p>
    <w:p w14:paraId="0F1F14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1.遵守《中华人民共和国宪法》及其他法律法规。</w:t>
      </w:r>
    </w:p>
    <w:p w14:paraId="68DD85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2.身体状况符合相关要求。</w:t>
      </w:r>
    </w:p>
    <w:p w14:paraId="4A5024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3.已在规定时间内参加江西省2025年专升本报名，并已获“退役大学生士兵”专项报名资格。</w:t>
      </w:r>
    </w:p>
    <w:p w14:paraId="65B0B4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4.在2025年7月31日前可取得或已取得毕业证的退役大学生士兵(含 2025年3月退役大学生士兵),且符合下列条件之一：</w:t>
      </w:r>
    </w:p>
    <w:p w14:paraId="3EBAB3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（1）江西省普通高职(专科)学生在校期间或毕业后应征入伍。</w:t>
      </w:r>
    </w:p>
    <w:p w14:paraId="66361A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（2）外省普通高职(专科)学生在校期间或毕业后，在江西应征入伍。</w:t>
      </w:r>
    </w:p>
    <w:p w14:paraId="15ADB3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5.高职(专科)学习期间无记过及以上纪律处分，或受到纪律处分但报名前已解除处分的。在入伍期间和退役后工作学习期间，无记过及以上 纪律处分，或受到纪律处分但报名前已解除处分的。</w:t>
      </w:r>
    </w:p>
    <w:p w14:paraId="2430DE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6.退役大学生士兵根据高职(专科)所学专业，对照《江西省2025年普通高校专升本考试对应专业(类)指导目录》,选报本科对应专业。</w:t>
      </w:r>
    </w:p>
    <w:p w14:paraId="0EF052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p>
    <w:p w14:paraId="2E8AC1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四</w:t>
      </w:r>
      <w:r>
        <w:rPr>
          <w:rFonts w:hint="default" w:ascii="Segoe UI" w:hAnsi="Segoe UI" w:eastAsia="Segoe UI" w:cs="Segoe UI"/>
          <w:i w:val="0"/>
          <w:iCs w:val="0"/>
          <w:caps w:val="0"/>
          <w:color w:val="000000"/>
          <w:spacing w:val="0"/>
          <w:sz w:val="19"/>
          <w:szCs w:val="19"/>
          <w:bdr w:val="none" w:color="auto" w:sz="0" w:space="0"/>
          <w:shd w:val="clear" w:fill="FFFFFF"/>
        </w:rPr>
        <w:t> </w:t>
      </w:r>
      <w:r>
        <w:rPr>
          <w:rStyle w:val="6"/>
          <w:rFonts w:hint="default" w:ascii="Segoe UI" w:hAnsi="Segoe UI" w:eastAsia="Segoe UI" w:cs="Segoe UI"/>
          <w:b/>
          <w:bCs/>
          <w:i w:val="0"/>
          <w:iCs w:val="0"/>
          <w:caps w:val="0"/>
          <w:color w:val="000000"/>
          <w:spacing w:val="0"/>
          <w:sz w:val="19"/>
          <w:szCs w:val="19"/>
          <w:bdr w:val="none" w:color="auto" w:sz="0" w:space="0"/>
          <w:shd w:val="clear" w:fill="FFFFFF"/>
        </w:rPr>
        <w:t>、报名时间及方式</w:t>
      </w:r>
    </w:p>
    <w:p w14:paraId="77607B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39"/>
        <w:jc w:val="both"/>
      </w:pPr>
      <w:r>
        <w:rPr>
          <w:rFonts w:hint="default" w:ascii="Segoe UI" w:hAnsi="Segoe UI" w:eastAsia="Segoe UI" w:cs="Segoe UI"/>
          <w:i w:val="0"/>
          <w:iCs w:val="0"/>
          <w:caps w:val="0"/>
          <w:color w:val="000000"/>
          <w:spacing w:val="0"/>
          <w:sz w:val="19"/>
          <w:szCs w:val="19"/>
          <w:bdr w:val="none" w:color="auto" w:sz="0" w:space="0"/>
          <w:shd w:val="clear" w:fill="FFFFFF"/>
        </w:rPr>
        <w:t>凡符合报名条件的考生，须于</w:t>
      </w:r>
      <w:r>
        <w:rPr>
          <w:rFonts w:hint="default" w:ascii="Segoe UI" w:hAnsi="Segoe UI" w:eastAsia="Segoe UI" w:cs="Segoe UI"/>
          <w:i w:val="0"/>
          <w:iCs w:val="0"/>
          <w:caps w:val="0"/>
          <w:color w:val="F5222D"/>
          <w:spacing w:val="0"/>
          <w:sz w:val="19"/>
          <w:szCs w:val="19"/>
          <w:bdr w:val="none" w:color="auto" w:sz="0" w:space="0"/>
          <w:shd w:val="clear" w:fill="FFFFFF"/>
        </w:rPr>
        <w:t>2025年2月27日</w:t>
      </w:r>
      <w:r>
        <w:rPr>
          <w:rFonts w:hint="default" w:ascii="Segoe UI" w:hAnsi="Segoe UI" w:eastAsia="Segoe UI" w:cs="Segoe UI"/>
          <w:i w:val="0"/>
          <w:iCs w:val="0"/>
          <w:caps w:val="0"/>
          <w:color w:val="000000"/>
          <w:spacing w:val="0"/>
          <w:sz w:val="19"/>
          <w:szCs w:val="19"/>
          <w:bdr w:val="none" w:color="auto" w:sz="0" w:space="0"/>
          <w:shd w:val="clear" w:fill="FFFFFF"/>
        </w:rPr>
        <w:t>前扫描下方二维码，完成个人报名信息的填报。我校将于</w:t>
      </w:r>
      <w:r>
        <w:rPr>
          <w:rFonts w:hint="default" w:ascii="Segoe UI" w:hAnsi="Segoe UI" w:eastAsia="Segoe UI" w:cs="Segoe UI"/>
          <w:i w:val="0"/>
          <w:iCs w:val="0"/>
          <w:caps w:val="0"/>
          <w:color w:val="F5222D"/>
          <w:spacing w:val="0"/>
          <w:sz w:val="19"/>
          <w:szCs w:val="19"/>
          <w:bdr w:val="none" w:color="auto" w:sz="0" w:space="0"/>
          <w:shd w:val="clear" w:fill="FFFFFF"/>
        </w:rPr>
        <w:t>2月28日</w:t>
      </w:r>
      <w:r>
        <w:rPr>
          <w:rFonts w:hint="default" w:ascii="Segoe UI" w:hAnsi="Segoe UI" w:eastAsia="Segoe UI" w:cs="Segoe UI"/>
          <w:i w:val="0"/>
          <w:iCs w:val="0"/>
          <w:caps w:val="0"/>
          <w:color w:val="000000"/>
          <w:spacing w:val="0"/>
          <w:sz w:val="19"/>
          <w:szCs w:val="19"/>
          <w:bdr w:val="none" w:color="auto" w:sz="0" w:space="0"/>
          <w:shd w:val="clear" w:fill="FFFFFF"/>
        </w:rPr>
        <w:t>在招生信息网公示资格初审通过考生名单。</w:t>
      </w:r>
    </w:p>
    <w:p w14:paraId="2266F7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39"/>
        <w:jc w:val="both"/>
      </w:pPr>
      <w:r>
        <w:rPr>
          <w:rFonts w:hint="default" w:ascii="Segoe UI" w:hAnsi="Segoe UI" w:eastAsia="Segoe UI" w:cs="Segoe UI"/>
          <w:i w:val="0"/>
          <w:iCs w:val="0"/>
          <w:caps w:val="0"/>
          <w:color w:val="333333"/>
          <w:spacing w:val="0"/>
          <w:bdr w:val="none" w:color="auto" w:sz="0" w:space="0"/>
          <w:shd w:val="clear" w:fill="FFFFFF"/>
        </w:rPr>
        <w:drawing>
          <wp:inline distT="0" distB="0" distL="114300" distR="114300">
            <wp:extent cx="5273040" cy="8799195"/>
            <wp:effectExtent l="0" t="0" r="10160"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3040" cy="8799195"/>
                    </a:xfrm>
                    <a:prstGeom prst="rect">
                      <a:avLst/>
                    </a:prstGeom>
                    <a:noFill/>
                    <a:ln w="9525">
                      <a:noFill/>
                    </a:ln>
                  </pic:spPr>
                </pic:pic>
              </a:graphicData>
            </a:graphic>
          </wp:inline>
        </w:drawing>
      </w:r>
    </w:p>
    <w:p w14:paraId="54E51E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五</w:t>
      </w:r>
      <w:r>
        <w:rPr>
          <w:rFonts w:hint="default" w:ascii="Segoe UI" w:hAnsi="Segoe UI" w:eastAsia="Segoe UI" w:cs="Segoe UI"/>
          <w:i w:val="0"/>
          <w:iCs w:val="0"/>
          <w:caps w:val="0"/>
          <w:color w:val="000000"/>
          <w:spacing w:val="0"/>
          <w:sz w:val="19"/>
          <w:szCs w:val="19"/>
          <w:bdr w:val="none" w:color="auto" w:sz="0" w:space="0"/>
          <w:shd w:val="clear" w:fill="FFFFFF"/>
        </w:rPr>
        <w:t> </w:t>
      </w:r>
      <w:r>
        <w:rPr>
          <w:rStyle w:val="6"/>
          <w:rFonts w:hint="default" w:ascii="Segoe UI" w:hAnsi="Segoe UI" w:eastAsia="Segoe UI" w:cs="Segoe UI"/>
          <w:b/>
          <w:bCs/>
          <w:i w:val="0"/>
          <w:iCs w:val="0"/>
          <w:caps w:val="0"/>
          <w:color w:val="000000"/>
          <w:spacing w:val="0"/>
          <w:sz w:val="19"/>
          <w:szCs w:val="19"/>
          <w:bdr w:val="none" w:color="auto" w:sz="0" w:space="0"/>
          <w:shd w:val="clear" w:fill="FFFFFF"/>
        </w:rPr>
        <w:t>、综合评价考查安排</w:t>
      </w:r>
    </w:p>
    <w:p w14:paraId="4916B0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(一)综合评价办法</w:t>
      </w:r>
    </w:p>
    <w:p w14:paraId="05F4CD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综合评价主要以综合素质考查(80%)为主，同时结合在校期间和服役期间表现(20%),完成综合评价成绩排名。</w:t>
      </w:r>
    </w:p>
    <w:p w14:paraId="697BB9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1.综合素质考查</w:t>
      </w:r>
    </w:p>
    <w:p w14:paraId="362769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70"/>
      </w:pPr>
      <w:r>
        <w:rPr>
          <w:rFonts w:hint="default" w:ascii="Segoe UI" w:hAnsi="Segoe UI" w:eastAsia="Segoe UI" w:cs="Segoe UI"/>
          <w:i w:val="0"/>
          <w:iCs w:val="0"/>
          <w:caps w:val="0"/>
          <w:color w:val="000000"/>
          <w:spacing w:val="0"/>
          <w:sz w:val="19"/>
          <w:szCs w:val="19"/>
          <w:bdr w:val="none" w:color="auto" w:sz="0" w:space="0"/>
          <w:shd w:val="clear" w:fill="FFFFFF"/>
        </w:rPr>
        <w:t>(1)考查以面试方式进行，时间为10分钟;</w:t>
      </w:r>
    </w:p>
    <w:p w14:paraId="05A506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70"/>
      </w:pPr>
      <w:r>
        <w:rPr>
          <w:rFonts w:hint="default" w:ascii="Segoe UI" w:hAnsi="Segoe UI" w:eastAsia="Segoe UI" w:cs="Segoe UI"/>
          <w:i w:val="0"/>
          <w:iCs w:val="0"/>
          <w:caps w:val="0"/>
          <w:color w:val="000000"/>
          <w:spacing w:val="0"/>
          <w:sz w:val="19"/>
          <w:szCs w:val="19"/>
          <w:bdr w:val="none" w:color="auto" w:sz="0" w:space="0"/>
          <w:shd w:val="clear" w:fill="FFFFFF"/>
        </w:rPr>
        <w:t>(2)主要考查政治思想品德、专业学习能力、创新创业意识、身心健康素质及其他。</w:t>
      </w:r>
    </w:p>
    <w:p w14:paraId="70D48A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2.在校期间和服役期间表现</w:t>
      </w:r>
    </w:p>
    <w:p w14:paraId="384BB5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70"/>
      </w:pPr>
      <w:r>
        <w:rPr>
          <w:rFonts w:hint="default" w:ascii="Segoe UI" w:hAnsi="Segoe UI" w:eastAsia="Segoe UI" w:cs="Segoe UI"/>
          <w:i w:val="0"/>
          <w:iCs w:val="0"/>
          <w:caps w:val="0"/>
          <w:color w:val="000000"/>
          <w:spacing w:val="0"/>
          <w:sz w:val="19"/>
          <w:szCs w:val="19"/>
          <w:bdr w:val="none" w:color="auto" w:sz="0" w:space="0"/>
          <w:shd w:val="clear" w:fill="FFFFFF"/>
        </w:rPr>
        <w:t>(1)在高职(专科)学校期间获得校级以上(不含校级)荣誉证书；</w:t>
      </w:r>
    </w:p>
    <w:p w14:paraId="7B3E85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70"/>
      </w:pPr>
      <w:r>
        <w:rPr>
          <w:rFonts w:hint="default" w:ascii="Segoe UI" w:hAnsi="Segoe UI" w:eastAsia="Segoe UI" w:cs="Segoe UI"/>
          <w:i w:val="0"/>
          <w:iCs w:val="0"/>
          <w:caps w:val="0"/>
          <w:color w:val="000000"/>
          <w:spacing w:val="0"/>
          <w:sz w:val="19"/>
          <w:szCs w:val="19"/>
          <w:bdr w:val="none" w:color="auto" w:sz="0" w:space="0"/>
          <w:shd w:val="clear" w:fill="FFFFFF"/>
        </w:rPr>
        <w:t>(2)服役期间获部队嘉奖及以上荣誉证书。 提供相关获奖或荣誉证书原件及复印件。</w:t>
      </w:r>
    </w:p>
    <w:p w14:paraId="6B4BF1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3.相关材料及要求</w:t>
      </w:r>
    </w:p>
    <w:p w14:paraId="3C4028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70"/>
      </w:pPr>
      <w:r>
        <w:rPr>
          <w:rFonts w:hint="default" w:ascii="Segoe UI" w:hAnsi="Segoe UI" w:eastAsia="Segoe UI" w:cs="Segoe UI"/>
          <w:i w:val="0"/>
          <w:iCs w:val="0"/>
          <w:caps w:val="0"/>
          <w:color w:val="000000"/>
          <w:spacing w:val="0"/>
          <w:sz w:val="19"/>
          <w:szCs w:val="19"/>
          <w:bdr w:val="none" w:color="auto" w:sz="0" w:space="0"/>
          <w:shd w:val="clear" w:fill="FFFFFF"/>
        </w:rPr>
        <w:t>(1)《豫章师范学院2025年退役大学生士兵专升本</w:t>
      </w:r>
      <w:r>
        <w:rPr>
          <w:rStyle w:val="6"/>
          <w:rFonts w:hint="default" w:ascii="Segoe UI" w:hAnsi="Segoe UI" w:eastAsia="Segoe UI" w:cs="Segoe UI"/>
          <w:b/>
          <w:bCs/>
          <w:i w:val="0"/>
          <w:iCs w:val="0"/>
          <w:caps w:val="0"/>
          <w:color w:val="000000"/>
          <w:spacing w:val="0"/>
          <w:sz w:val="19"/>
          <w:szCs w:val="19"/>
          <w:bdr w:val="none" w:color="auto" w:sz="0" w:space="0"/>
          <w:shd w:val="clear" w:fill="FFFFFF"/>
        </w:rPr>
        <w:t>报名申请表</w:t>
      </w:r>
      <w:r>
        <w:rPr>
          <w:rFonts w:hint="default" w:ascii="Segoe UI" w:hAnsi="Segoe UI" w:eastAsia="Segoe UI" w:cs="Segoe UI"/>
          <w:i w:val="0"/>
          <w:iCs w:val="0"/>
          <w:caps w:val="0"/>
          <w:color w:val="000000"/>
          <w:spacing w:val="0"/>
          <w:sz w:val="19"/>
          <w:szCs w:val="19"/>
          <w:bdr w:val="none" w:color="auto" w:sz="0" w:space="0"/>
          <w:shd w:val="clear" w:fill="FFFFFF"/>
        </w:rPr>
        <w:t>》(见附件);</w:t>
      </w:r>
    </w:p>
    <w:p w14:paraId="64D33A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70"/>
      </w:pPr>
      <w:r>
        <w:rPr>
          <w:rFonts w:hint="default" w:ascii="Segoe UI" w:hAnsi="Segoe UI" w:eastAsia="Segoe UI" w:cs="Segoe UI"/>
          <w:i w:val="0"/>
          <w:iCs w:val="0"/>
          <w:caps w:val="0"/>
          <w:color w:val="000000"/>
          <w:spacing w:val="0"/>
          <w:sz w:val="19"/>
          <w:szCs w:val="19"/>
          <w:bdr w:val="none" w:color="auto" w:sz="0" w:space="0"/>
          <w:shd w:val="clear" w:fill="FFFFFF"/>
        </w:rPr>
        <w:t>(2)江西省教育考试院网站(网址： www.jxeea.cn)“专升本报名系统”中退役大学生士兵免试专升本报名基本信息与资格审核通过</w:t>
      </w:r>
      <w:r>
        <w:rPr>
          <w:rStyle w:val="6"/>
          <w:rFonts w:hint="default" w:ascii="Segoe UI" w:hAnsi="Segoe UI" w:eastAsia="Segoe UI" w:cs="Segoe UI"/>
          <w:b/>
          <w:bCs/>
          <w:i w:val="0"/>
          <w:iCs w:val="0"/>
          <w:caps w:val="0"/>
          <w:color w:val="000000"/>
          <w:spacing w:val="0"/>
          <w:sz w:val="19"/>
          <w:szCs w:val="19"/>
          <w:bdr w:val="none" w:color="auto" w:sz="0" w:space="0"/>
          <w:shd w:val="clear" w:fill="FFFFFF"/>
        </w:rPr>
        <w:t>截图打印纸质稿</w:t>
      </w:r>
      <w:r>
        <w:rPr>
          <w:rFonts w:hint="default" w:ascii="Segoe UI" w:hAnsi="Segoe UI" w:eastAsia="Segoe UI" w:cs="Segoe UI"/>
          <w:i w:val="0"/>
          <w:iCs w:val="0"/>
          <w:caps w:val="0"/>
          <w:color w:val="000000"/>
          <w:spacing w:val="0"/>
          <w:sz w:val="19"/>
          <w:szCs w:val="19"/>
          <w:bdr w:val="none" w:color="auto" w:sz="0" w:space="0"/>
          <w:shd w:val="clear" w:fill="FFFFFF"/>
        </w:rPr>
        <w:t>；</w:t>
      </w:r>
    </w:p>
    <w:p w14:paraId="1E2268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70"/>
      </w:pPr>
      <w:r>
        <w:rPr>
          <w:rFonts w:hint="default" w:ascii="Segoe UI" w:hAnsi="Segoe UI" w:eastAsia="Segoe UI" w:cs="Segoe UI"/>
          <w:i w:val="0"/>
          <w:iCs w:val="0"/>
          <w:caps w:val="0"/>
          <w:color w:val="000000"/>
          <w:spacing w:val="0"/>
          <w:sz w:val="19"/>
          <w:szCs w:val="19"/>
          <w:bdr w:val="none" w:color="auto" w:sz="0" w:space="0"/>
          <w:shd w:val="clear" w:fill="FFFFFF"/>
        </w:rPr>
        <w:t>(3)已取得普通高校高职(专科)毕业证的学生须提供</w:t>
      </w:r>
      <w:r>
        <w:rPr>
          <w:rStyle w:val="6"/>
          <w:rFonts w:hint="default" w:ascii="Segoe UI" w:hAnsi="Segoe UI" w:eastAsia="Segoe UI" w:cs="Segoe UI"/>
          <w:b/>
          <w:bCs/>
          <w:i w:val="0"/>
          <w:iCs w:val="0"/>
          <w:caps w:val="0"/>
          <w:color w:val="000000"/>
          <w:spacing w:val="0"/>
          <w:sz w:val="19"/>
          <w:szCs w:val="19"/>
          <w:bdr w:val="none" w:color="auto" w:sz="0" w:space="0"/>
          <w:shd w:val="clear" w:fill="FFFFFF"/>
        </w:rPr>
        <w:t>毕业证原件及复印件</w:t>
      </w:r>
      <w:r>
        <w:rPr>
          <w:rFonts w:hint="default" w:ascii="Segoe UI" w:hAnsi="Segoe UI" w:eastAsia="Segoe UI" w:cs="Segoe UI"/>
          <w:i w:val="0"/>
          <w:iCs w:val="0"/>
          <w:caps w:val="0"/>
          <w:color w:val="000000"/>
          <w:spacing w:val="0"/>
          <w:sz w:val="19"/>
          <w:szCs w:val="19"/>
          <w:bdr w:val="none" w:color="auto" w:sz="0" w:space="0"/>
          <w:shd w:val="clear" w:fill="FFFFFF"/>
        </w:rPr>
        <w:t> ，外校尚未发放者须提供高职(专科)学校相关部门的</w:t>
      </w:r>
      <w:r>
        <w:rPr>
          <w:rStyle w:val="6"/>
          <w:rFonts w:hint="default" w:ascii="Segoe UI" w:hAnsi="Segoe UI" w:eastAsia="Segoe UI" w:cs="Segoe UI"/>
          <w:b/>
          <w:bCs/>
          <w:i w:val="0"/>
          <w:iCs w:val="0"/>
          <w:caps w:val="0"/>
          <w:color w:val="000000"/>
          <w:spacing w:val="0"/>
          <w:sz w:val="19"/>
          <w:szCs w:val="19"/>
          <w:bdr w:val="none" w:color="auto" w:sz="0" w:space="0"/>
          <w:shd w:val="clear" w:fill="FFFFFF"/>
        </w:rPr>
        <w:t>学历或学籍证明</w:t>
      </w:r>
      <w:r>
        <w:rPr>
          <w:rFonts w:hint="default" w:ascii="Segoe UI" w:hAnsi="Segoe UI" w:eastAsia="Segoe UI" w:cs="Segoe UI"/>
          <w:i w:val="0"/>
          <w:iCs w:val="0"/>
          <w:caps w:val="0"/>
          <w:color w:val="000000"/>
          <w:spacing w:val="0"/>
          <w:sz w:val="19"/>
          <w:szCs w:val="19"/>
          <w:bdr w:val="none" w:color="auto" w:sz="0" w:space="0"/>
          <w:shd w:val="clear" w:fill="FFFFFF"/>
        </w:rPr>
        <w:t>。</w:t>
      </w:r>
    </w:p>
    <w:p w14:paraId="71B482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689"/>
        <w:jc w:val="both"/>
      </w:pPr>
      <w:r>
        <w:rPr>
          <w:rFonts w:hint="default" w:ascii="Segoe UI" w:hAnsi="Segoe UI" w:eastAsia="Segoe UI" w:cs="Segoe UI"/>
          <w:i w:val="0"/>
          <w:iCs w:val="0"/>
          <w:caps w:val="0"/>
          <w:color w:val="000000"/>
          <w:spacing w:val="0"/>
          <w:sz w:val="19"/>
          <w:szCs w:val="19"/>
          <w:bdr w:val="none" w:color="auto" w:sz="0" w:space="0"/>
          <w:shd w:val="clear" w:fill="FFFFFF"/>
        </w:rPr>
        <w:t>(4)考生本人</w:t>
      </w:r>
      <w:r>
        <w:rPr>
          <w:rStyle w:val="6"/>
          <w:rFonts w:hint="default" w:ascii="Segoe UI" w:hAnsi="Segoe UI" w:eastAsia="Segoe UI" w:cs="Segoe UI"/>
          <w:b/>
          <w:bCs/>
          <w:i w:val="0"/>
          <w:iCs w:val="0"/>
          <w:caps w:val="0"/>
          <w:color w:val="000000"/>
          <w:spacing w:val="0"/>
          <w:sz w:val="19"/>
          <w:szCs w:val="19"/>
          <w:bdr w:val="none" w:color="auto" w:sz="0" w:space="0"/>
          <w:shd w:val="clear" w:fill="FFFFFF"/>
        </w:rPr>
        <w:t>身份证(正反面)复印件</w:t>
      </w:r>
      <w:r>
        <w:rPr>
          <w:rFonts w:hint="default" w:ascii="Segoe UI" w:hAnsi="Segoe UI" w:eastAsia="Segoe UI" w:cs="Segoe UI"/>
          <w:i w:val="0"/>
          <w:iCs w:val="0"/>
          <w:caps w:val="0"/>
          <w:color w:val="000000"/>
          <w:spacing w:val="0"/>
          <w:sz w:val="19"/>
          <w:szCs w:val="19"/>
          <w:bdr w:val="none" w:color="auto" w:sz="0" w:space="0"/>
          <w:shd w:val="clear" w:fill="FFFFFF"/>
        </w:rPr>
        <w:t>；</w:t>
      </w:r>
    </w:p>
    <w:p w14:paraId="35CCCA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(二)时间、地点及要求</w:t>
      </w:r>
    </w:p>
    <w:p w14:paraId="4F77EF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F5222D"/>
          <w:spacing w:val="0"/>
          <w:sz w:val="20"/>
          <w:szCs w:val="20"/>
          <w:u w:val="single"/>
          <w:bdr w:val="none" w:color="auto" w:sz="0" w:space="0"/>
          <w:shd w:val="clear" w:fill="FFFFFF"/>
        </w:rPr>
        <w:t>3月7日 9:30</w:t>
      </w:r>
      <w:r>
        <w:rPr>
          <w:rStyle w:val="6"/>
          <w:rFonts w:hint="default" w:ascii="Segoe UI" w:hAnsi="Segoe UI" w:eastAsia="Segoe UI" w:cs="Segoe UI"/>
          <w:b/>
          <w:bCs/>
          <w:i w:val="0"/>
          <w:iCs w:val="0"/>
          <w:caps w:val="0"/>
          <w:color w:val="F5222D"/>
          <w:spacing w:val="0"/>
          <w:sz w:val="20"/>
          <w:szCs w:val="20"/>
          <w:bdr w:val="none" w:color="auto" w:sz="0" w:space="0"/>
          <w:shd w:val="clear" w:fill="FFFFFF"/>
        </w:rPr>
        <w:t> </w:t>
      </w:r>
      <w:r>
        <w:rPr>
          <w:rFonts w:hint="default" w:ascii="Segoe UI" w:hAnsi="Segoe UI" w:eastAsia="Segoe UI" w:cs="Segoe UI"/>
          <w:i w:val="0"/>
          <w:iCs w:val="0"/>
          <w:caps w:val="0"/>
          <w:color w:val="000000"/>
          <w:spacing w:val="0"/>
          <w:sz w:val="19"/>
          <w:szCs w:val="19"/>
          <w:bdr w:val="none" w:color="auto" w:sz="0" w:space="0"/>
          <w:shd w:val="clear" w:fill="FFFFFF"/>
        </w:rPr>
        <w:t>前考生凭本人有效身份证、《豫章师范学院2025年退役大学生士兵专升本报名申请表》以及报名材料原件</w:t>
      </w:r>
      <w:r>
        <w:rPr>
          <w:rFonts w:hint="default" w:ascii="Segoe UI" w:hAnsi="Segoe UI" w:eastAsia="Segoe UI" w:cs="Segoe UI"/>
          <w:i w:val="0"/>
          <w:iCs w:val="0"/>
          <w:caps w:val="0"/>
          <w:color w:val="000000"/>
          <w:spacing w:val="0"/>
          <w:sz w:val="19"/>
          <w:szCs w:val="19"/>
          <w:u w:val="single"/>
          <w:bdr w:val="none" w:color="auto" w:sz="0" w:space="0"/>
          <w:shd w:val="clear" w:fill="FFFFFF"/>
        </w:rPr>
        <w:t>(包括专科毕业证、获奖证书等相关证明材料)</w:t>
      </w:r>
      <w:r>
        <w:rPr>
          <w:rFonts w:hint="default" w:ascii="Segoe UI" w:hAnsi="Segoe UI" w:eastAsia="Segoe UI" w:cs="Segoe UI"/>
          <w:i w:val="0"/>
          <w:iCs w:val="0"/>
          <w:caps w:val="0"/>
          <w:color w:val="000000"/>
          <w:spacing w:val="0"/>
          <w:sz w:val="19"/>
          <w:szCs w:val="19"/>
          <w:bdr w:val="none" w:color="auto" w:sz="0" w:space="0"/>
          <w:shd w:val="clear" w:fill="FFFFFF"/>
        </w:rPr>
        <w:t>到南昌市梅岭大道1999号豫章师范学院教学大楼一楼智慧教室1进行验证、候考。</w:t>
      </w:r>
    </w:p>
    <w:p w14:paraId="048326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考生考试前需提交报名材料原件，学校将对原件进行审核。</w:t>
      </w:r>
    </w:p>
    <w:p w14:paraId="7EDCC0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p>
    <w:p w14:paraId="0AC06E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六、录取原则和办法</w:t>
      </w:r>
    </w:p>
    <w:p w14:paraId="1A5C72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80"/>
      </w:pPr>
      <w:r>
        <w:rPr>
          <w:rFonts w:hint="default" w:ascii="Segoe UI" w:hAnsi="Segoe UI" w:eastAsia="Segoe UI" w:cs="Segoe UI"/>
          <w:i w:val="0"/>
          <w:iCs w:val="0"/>
          <w:caps w:val="0"/>
          <w:color w:val="000000"/>
          <w:spacing w:val="0"/>
          <w:sz w:val="19"/>
          <w:szCs w:val="19"/>
          <w:bdr w:val="none" w:color="auto" w:sz="0" w:space="0"/>
          <w:shd w:val="clear" w:fill="FFFFFF"/>
        </w:rPr>
        <w:t>省教育考试院依据招生高校综合评价合格名单及退役大学生士兵填报 的志愿，按照2个梯度志愿顺序投档，我校根据退役士兵综合评价成绩由 高到低顺序录取。梯度志愿梯度投档完成后，未能录取的退役大学生士兵 (须为获得我校综合评价合格考生),可在规定时间内网上填报1个缺额 征集志愿。征集志愿投档、录取参照梯度志愿原则执行。退役大学生士兵 按照志愿已被免试录取后不再具有参加统一考试及录取资格。凡符合录取 条件的考生，不得以自行放弃为由要求高校退档。未能被免试录取的退役 大学生士兵可以参加统一考试，按所报志愿参加统一录取。</w:t>
      </w:r>
    </w:p>
    <w:p w14:paraId="5BDE9C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80"/>
      </w:pPr>
      <w:r>
        <w:rPr>
          <w:rFonts w:hint="default" w:ascii="Segoe UI" w:hAnsi="Segoe UI" w:eastAsia="Segoe UI" w:cs="Segoe UI"/>
          <w:i w:val="0"/>
          <w:iCs w:val="0"/>
          <w:caps w:val="0"/>
          <w:color w:val="000000"/>
          <w:spacing w:val="0"/>
          <w:sz w:val="19"/>
          <w:szCs w:val="19"/>
          <w:bdr w:val="none" w:color="auto" w:sz="0" w:space="0"/>
          <w:shd w:val="clear" w:fill="FFFFFF"/>
        </w:rPr>
        <w:t>经综合评价考查录取后未报到、自行放弃入学资格的退役大学生士兵， 不再享受免试专升本政策。</w:t>
      </w:r>
    </w:p>
    <w:p w14:paraId="73938D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80"/>
      </w:pPr>
    </w:p>
    <w:p w14:paraId="17F5C6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七、其他说明</w:t>
      </w:r>
    </w:p>
    <w:p w14:paraId="2FF49B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(一)特别提醒：</w:t>
      </w:r>
    </w:p>
    <w:p w14:paraId="5E1B21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640"/>
        <w:jc w:val="both"/>
      </w:pPr>
      <w:r>
        <w:rPr>
          <w:rFonts w:hint="default" w:ascii="Segoe UI" w:hAnsi="Segoe UI" w:eastAsia="Segoe UI" w:cs="Segoe UI"/>
          <w:i w:val="0"/>
          <w:iCs w:val="0"/>
          <w:caps w:val="0"/>
          <w:color w:val="000000"/>
          <w:spacing w:val="0"/>
          <w:sz w:val="19"/>
          <w:szCs w:val="19"/>
          <w:bdr w:val="none" w:color="auto" w:sz="0" w:space="0"/>
          <w:shd w:val="clear" w:fill="FFFFFF"/>
        </w:rPr>
        <w:t>1.我校未委托任何中介机构或个人进行培训、招生、录取工作。凡以 我校名义进行非法培训、招生宣传等活动的中介机构或个人，我校保留依 法追究其责任的权利。</w:t>
      </w:r>
    </w:p>
    <w:p w14:paraId="41A8BA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640"/>
        <w:jc w:val="both"/>
      </w:pPr>
      <w:r>
        <w:rPr>
          <w:rFonts w:hint="default" w:ascii="Segoe UI" w:hAnsi="Segoe UI" w:eastAsia="Segoe UI" w:cs="Segoe UI"/>
          <w:i w:val="0"/>
          <w:iCs w:val="0"/>
          <w:caps w:val="0"/>
          <w:color w:val="000000"/>
          <w:spacing w:val="0"/>
          <w:sz w:val="19"/>
          <w:szCs w:val="19"/>
          <w:bdr w:val="none" w:color="auto" w:sz="0" w:space="0"/>
          <w:shd w:val="clear" w:fill="FFFFFF"/>
        </w:rPr>
        <w:t>2.考生本人对其所有申请资料的真实性和准确性负责。我校对考生的 资格审查将贯穿考试录取的全过程，一旦发现考生弄虚作假，将立即取消 录取资格，因此所造成的一切损失和后果由考生本人承担。</w:t>
      </w:r>
    </w:p>
    <w:p w14:paraId="155D39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90"/>
      </w:pPr>
      <w:r>
        <w:rPr>
          <w:rFonts w:hint="default" w:ascii="Segoe UI" w:hAnsi="Segoe UI" w:eastAsia="Segoe UI" w:cs="Segoe UI"/>
          <w:i w:val="0"/>
          <w:iCs w:val="0"/>
          <w:caps w:val="0"/>
          <w:color w:val="000000"/>
          <w:spacing w:val="0"/>
          <w:sz w:val="19"/>
          <w:szCs w:val="19"/>
          <w:bdr w:val="none" w:color="auto" w:sz="0" w:space="0"/>
          <w:shd w:val="clear" w:fill="FFFFFF"/>
        </w:rPr>
        <w:t>3.考生填写的联系方式一定要准确，保持开机状态，如联系不上导致未录取，后果自负。</w:t>
      </w:r>
    </w:p>
    <w:p w14:paraId="524E76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590"/>
      </w:pPr>
      <w:r>
        <w:rPr>
          <w:rFonts w:hint="default" w:ascii="Segoe UI" w:hAnsi="Segoe UI" w:eastAsia="Segoe UI" w:cs="Segoe UI"/>
          <w:i w:val="0"/>
          <w:iCs w:val="0"/>
          <w:caps w:val="0"/>
          <w:color w:val="000000"/>
          <w:spacing w:val="0"/>
          <w:sz w:val="19"/>
          <w:szCs w:val="19"/>
          <w:bdr w:val="none" w:color="auto" w:sz="0" w:space="0"/>
          <w:shd w:val="clear" w:fill="FFFFFF"/>
        </w:rPr>
        <w:t>(二)本免试录取办法适用2025年我校退役大学生士兵专升本专项 招生，解释权归豫章师范学院。若与教育部和江西省相关规定不一致，以 教育部和江西省的相关规定为准。</w:t>
      </w:r>
    </w:p>
    <w:p w14:paraId="510E61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firstLine="779"/>
        <w:jc w:val="both"/>
      </w:pPr>
    </w:p>
    <w:p w14:paraId="40950C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Style w:val="6"/>
          <w:rFonts w:hint="default" w:ascii="Segoe UI" w:hAnsi="Segoe UI" w:eastAsia="Segoe UI" w:cs="Segoe UI"/>
          <w:b/>
          <w:bCs/>
          <w:i w:val="0"/>
          <w:iCs w:val="0"/>
          <w:caps w:val="0"/>
          <w:color w:val="000000"/>
          <w:spacing w:val="0"/>
          <w:sz w:val="19"/>
          <w:szCs w:val="19"/>
          <w:bdr w:val="none" w:color="auto" w:sz="0" w:space="0"/>
          <w:shd w:val="clear" w:fill="FFFFFF"/>
        </w:rPr>
        <w:t>(三)联系方式</w:t>
      </w:r>
    </w:p>
    <w:p w14:paraId="7BF721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咨询电话：0791-87545231(教务处)、87545147(招就处)</w:t>
      </w:r>
    </w:p>
    <w:p w14:paraId="1A04CB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监督电话：0791-87545130(校纪委)</w:t>
      </w:r>
    </w:p>
    <w:p w14:paraId="248FA0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联系地址：江西省南昌市红谷滩区梅岭大道1999号豫章师范学院</w:t>
      </w:r>
    </w:p>
    <w:p w14:paraId="190616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r>
        <w:rPr>
          <w:rFonts w:hint="default" w:ascii="Segoe UI" w:hAnsi="Segoe UI" w:eastAsia="Segoe UI" w:cs="Segoe UI"/>
          <w:i w:val="0"/>
          <w:iCs w:val="0"/>
          <w:caps w:val="0"/>
          <w:color w:val="000000"/>
          <w:spacing w:val="0"/>
          <w:sz w:val="19"/>
          <w:szCs w:val="19"/>
          <w:bdr w:val="none" w:color="auto" w:sz="0" w:space="0"/>
          <w:shd w:val="clear" w:fill="FFFFFF"/>
        </w:rPr>
        <w:t>邮政编码：330103</w:t>
      </w:r>
    </w:p>
    <w:p w14:paraId="687BFC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p>
    <w:p w14:paraId="3D6238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p>
    <w:p w14:paraId="002CCF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pPr>
    </w:p>
    <w:p w14:paraId="09B500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jc w:val="right"/>
      </w:pPr>
      <w:r>
        <w:rPr>
          <w:rFonts w:hint="default" w:ascii="Segoe UI" w:hAnsi="Segoe UI" w:eastAsia="Segoe UI" w:cs="Segoe UI"/>
          <w:i w:val="0"/>
          <w:iCs w:val="0"/>
          <w:caps w:val="0"/>
          <w:color w:val="000000"/>
          <w:spacing w:val="0"/>
          <w:sz w:val="19"/>
          <w:szCs w:val="19"/>
          <w:bdr w:val="none" w:color="auto" w:sz="0" w:space="0"/>
          <w:shd w:val="clear" w:fill="FFFFFF"/>
        </w:rPr>
        <w:t>豫章师范学院</w:t>
      </w:r>
    </w:p>
    <w:p w14:paraId="054F00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0" w:right="0"/>
        <w:jc w:val="right"/>
      </w:pPr>
      <w:r>
        <w:rPr>
          <w:rFonts w:hint="default" w:ascii="Segoe UI" w:hAnsi="Segoe UI" w:eastAsia="Segoe UI" w:cs="Segoe UI"/>
          <w:i w:val="0"/>
          <w:iCs w:val="0"/>
          <w:caps w:val="0"/>
          <w:color w:val="000000"/>
          <w:spacing w:val="0"/>
          <w:sz w:val="19"/>
          <w:szCs w:val="19"/>
          <w:bdr w:val="none" w:color="auto" w:sz="0" w:space="0"/>
          <w:shd w:val="clear" w:fill="FFFFFF"/>
        </w:rPr>
        <w:t>2025年1月20日</w:t>
      </w:r>
    </w:p>
    <w:p w14:paraId="0B718EA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C86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2025-02-18T09:42:39Z</dcterms:created>
  <dc:creator>DELL</dc:creator>
  <cp:lastModifiedBy>长乐</cp:lastModifiedBy>
  <dcterms:modified xsi:type="dcterms:W3CDTF">2025-02-18T09:42:42Z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E205367A7133480EA61A84B7029F88A6_12</vt:lpwstr>
  </property>
</Properties>
</file>